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e416cbbf5e5dd0c4addb114d132cbf2a30362b0"/>
    <w:p>
      <w:pPr>
        <w:pStyle w:val="Heading1"/>
      </w:pPr>
      <w:r>
        <w:t xml:space="preserve">Literature Review: The Role of Ophthalmologists in Addressing Eye Health Challenges in DR Congo Kinshasa</w:t>
      </w:r>
    </w:p>
    <w:p>
      <w:pPr>
        <w:pStyle w:val="FirstParagraph"/>
      </w:pPr>
      <w:r>
        <w:t xml:space="preserve">This literature review examines the critical role of ophthalmologists in addressing eye health disparities in the Democratic Republic of Congo (DR Congo), with a specific focus on Kinshasa, the capital city. The context of eye care delivery, challenges faced by ophthalmologists, and potential solutions to improve access to services are explored through existing research and case studies. This analysis underscores the importance of integrating ophthalmological expertise into broader public health strategies in DR Congo Kinshasa.</w:t>
      </w:r>
    </w:p>
    <w:bookmarkStart w:id="20" w:name="introduction"/>
    <w:p>
      <w:pPr>
        <w:pStyle w:val="Heading2"/>
      </w:pPr>
      <w:r>
        <w:t xml:space="preserve">Introduction</w:t>
      </w:r>
    </w:p>
    <w:p>
      <w:pPr>
        <w:pStyle w:val="FirstParagraph"/>
      </w:pPr>
      <w:r>
        <w:t xml:space="preserve">The Democratic Republic of Congo (DR Congo) faces significant public health challenges, including a lack of access to specialized medical care. Among these, eye health remains a critical yet underserved area. In Kinshasa, the concentration of healthcare facilities and professionals is higher than in rural regions, but even here, ophthalmological services are limited. This review synthesizes existing literature on the status of ophthalmologists in DR Congo Kinshasa and highlights gaps that need urgent attention to reduce the burden of avoidable blindness and visual impairment.</w:t>
      </w:r>
    </w:p>
    <w:bookmarkEnd w:id="20"/>
    <w:bookmarkStart w:id="21" w:name="X9bef3b8d6f3d65b6dd8a2a411b337cba8f56e23"/>
    <w:p>
      <w:pPr>
        <w:pStyle w:val="Heading2"/>
      </w:pPr>
      <w:r>
        <w:t xml:space="preserve">Historical Context and Evolution of Ophthalmology in DR Congo</w:t>
      </w:r>
    </w:p>
    <w:p>
      <w:pPr>
        <w:pStyle w:val="FirstParagraph"/>
      </w:pPr>
      <w:r>
        <w:t xml:space="preserve">Ophthalmology as a specialty in DR Congo has evolved slowly, influenced by colonial legacies, post-independence healthcare policies, and ongoing socio-economic challenges. Early records indicate that formal eye care services were introduced during the colonial era (1908–1960), primarily through missionary hospitals and European-led medical institutions. Post-independence, however, the government prioritized general healthcare over specialized fields like ophthalmology due to resource constraints.</w:t>
      </w:r>
    </w:p>
    <w:p>
      <w:pPr>
        <w:pStyle w:val="BodyText"/>
      </w:pPr>
      <w:r>
        <w:t xml:space="preserve">By the 1980s, DR Congo had only a handful of trained ophthalmologists, most of whom were concentrated in urban centers like Kinshasa. According to a 2015 study by the World Health Organization (WHO), the ratio of ophthalmologists per capita in DR Congo was less than one per million people—a stark contrast to global standards. This scarcity has persisted despite efforts by local and international organizations to expand training programs.</w:t>
      </w:r>
    </w:p>
    <w:bookmarkEnd w:id="21"/>
    <w:bookmarkStart w:id="22" w:name="Xdcfc41fe95295e340318501fd18d8b67ddfc1b7"/>
    <w:p>
      <w:pPr>
        <w:pStyle w:val="Heading2"/>
      </w:pPr>
      <w:r>
        <w:t xml:space="preserve">Current Landscape of Ophthalmological Services in Kinshasa</w:t>
      </w:r>
    </w:p>
    <w:p>
      <w:pPr>
        <w:pStyle w:val="FirstParagraph"/>
      </w:pPr>
      <w:r>
        <w:t xml:space="preserve">Kinshasa, as the largest city in DR Congo, hosts a few public and private healthcare facilities offering ophthalmological care. Institutions such as the University of Kinshasa’s Faculty of Medicine and affiliated hospitals provide training for ophthalmologists but face chronic underfunding. Private clinics, often staffed by foreign-trained specialists or those who received education abroad, cater to wealthier populations but remain inaccessible to the majority.</w:t>
      </w:r>
    </w:p>
    <w:p>
      <w:pPr>
        <w:pStyle w:val="BodyText"/>
      </w:pPr>
      <w:r>
        <w:t xml:space="preserve">Non-governmental organizations (NGOs) such as Sight Savers International and Orbis International have played a pivotal role in bridging gaps through mobile clinics and training programs. For example, a 2020 report highlighted that Orbis’s partnership with local ophthalmologists in Kinshasa has enabled the delivery of cataract surgeries to thousands of patients who would otherwise lack access to care.</w:t>
      </w:r>
    </w:p>
    <w:bookmarkEnd w:id="22"/>
    <w:bookmarkStart w:id="23" w:name="X67bf8111ebb1d702786df99a79354023589317b"/>
    <w:p>
      <w:pPr>
        <w:pStyle w:val="Heading2"/>
      </w:pPr>
      <w:r>
        <w:t xml:space="preserve">Challenges Facing Ophthalmologists in DR Congo Kinshasa</w:t>
      </w:r>
    </w:p>
    <w:p>
      <w:pPr>
        <w:pStyle w:val="FirstParagraph"/>
      </w:pPr>
      <w:r>
        <w:t xml:space="preserve">Several barriers hinder the effectiveness of ophthalmological services in Kinshasa. First, the shortage of trained professionals is compounded by brain drain, as many ophthalmologists leave for better opportunities abroad. Second, infrastructure limitations—such as a lack of modern diagnostic equipment and operating theaters—restrict the ability to treat complex conditions like glaucoma or diabetic retinopathy.</w:t>
      </w:r>
    </w:p>
    <w:p>
      <w:pPr>
        <w:pStyle w:val="BodyText"/>
      </w:pPr>
      <w:r>
        <w:t xml:space="preserve">Economic constraints also play a role. Many patients cannot afford out-of-pocket expenses for consultations, medications, or surgeries. A 2019 study published in the *Journal of Global Health* found that over 60% of Kinshasa residents with vision problems delayed seeking care due to financial barriers.</w:t>
      </w:r>
    </w:p>
    <w:p>
      <w:pPr>
        <w:pStyle w:val="BodyText"/>
      </w:pPr>
      <w:r>
        <w:t xml:space="preserve">Additionally, cultural factors contribute to low awareness about preventive eye care. In some communities, traditional beliefs about blindness persist, discouraging individuals from visiting ophthalmologists until symptoms are severe.</w:t>
      </w:r>
    </w:p>
    <w:bookmarkEnd w:id="23"/>
    <w:bookmarkStart w:id="24" w:name="X4799b16c2cee8e0570dccb8ed6e9523fc3a3d47"/>
    <w:p>
      <w:pPr>
        <w:pStyle w:val="Heading2"/>
      </w:pPr>
      <w:r>
        <w:t xml:space="preserve">Contributions of Ophthalmologists in DR Congo Kinshasa</w:t>
      </w:r>
    </w:p>
    <w:p>
      <w:pPr>
        <w:pStyle w:val="FirstParagraph"/>
      </w:pPr>
      <w:r>
        <w:t xml:space="preserve">Despite these challenges, ophthalmologists in Kinshasa have made significant contributions to improving eye health. For instance, the establishment of the Congolese Society of Ophthalmology (Socieété Congolaise d’Ophtalmologie) has fostered collaboration between local and international experts. This organization has advocated for policy reforms and lobbied for increased government funding.</w:t>
      </w:r>
    </w:p>
    <w:p>
      <w:pPr>
        <w:pStyle w:val="BodyText"/>
      </w:pPr>
      <w:r>
        <w:t xml:space="preserve">Community-based initiatives led by ophthalmologists have also proven effective. A 2021 case study highlighted the success of a mobile clinic project in Kinshasa’s outskirts, which provided free screenings and treatments to over 5,000 individuals in a single year. Such efforts have not only improved access but also raised awareness about preventable eye diseases.</w:t>
      </w:r>
    </w:p>
    <w:bookmarkEnd w:id="24"/>
    <w:bookmarkStart w:id="25" w:name="future-directions-and-recommendations"/>
    <w:p>
      <w:pPr>
        <w:pStyle w:val="Heading2"/>
      </w:pPr>
      <w:r>
        <w:t xml:space="preserve">Future Directions and Recommendations</w:t>
      </w:r>
    </w:p>
    <w:p>
      <w:pPr>
        <w:pStyle w:val="FirstParagraph"/>
      </w:pPr>
      <w:r>
        <w:t xml:space="preserve">To strengthen the role of ophthalmologists in Kinshasa, several measures are recommended. First, expanding training programs for ophthalmologists and paramedical staff is essential to address workforce shortages. Partnerships with international institutions could facilitate this, as seen in collaborative projects between DR Congo’s medical schools and universities in Europe or North America.</w:t>
      </w:r>
    </w:p>
    <w:p>
      <w:pPr>
        <w:pStyle w:val="BodyText"/>
      </w:pPr>
      <w:r>
        <w:t xml:space="preserve">Second, investment in infrastructure and technology is critical. Telemedicine platforms, which allow remote consultations with specialists abroad, could alleviate some of the pressure on local ophthalmologists. A pilot program launched by the Pan African Medical Journal in 2022 demonstrated that tele-ophthalmology improved diagnostic accuracy for retinal diseases in Kinshasa.</w:t>
      </w:r>
    </w:p>
    <w:p>
      <w:pPr>
        <w:pStyle w:val="BodyText"/>
      </w:pPr>
      <w:r>
        <w:t xml:space="preserve">Lastly, public health campaigns are needed to educate communities about eye care. Integrating ophthalmological services into primary healthcare networks could ensure early detection and treatment of conditions like cataracts and refractive errors.</w:t>
      </w:r>
    </w:p>
    <w:bookmarkEnd w:id="25"/>
    <w:bookmarkStart w:id="26" w:name="conclusion"/>
    <w:p>
      <w:pPr>
        <w:pStyle w:val="Heading2"/>
      </w:pPr>
      <w:r>
        <w:t xml:space="preserve">Conclusion</w:t>
      </w:r>
    </w:p>
    <w:p>
      <w:pPr>
        <w:pStyle w:val="FirstParagraph"/>
      </w:pPr>
      <w:r>
        <w:t xml:space="preserve">The role of ophthalmologists in DR Congo Kinshasa is vital yet under-resourced. While existing efforts by NGOs, academic institutions, and local professionals have made strides in improving access to care, systemic challenges—ranging from funding gaps to cultural barriers—require sustained attention. A literature review on this topic underscores the urgency of prioritizing ophthalmological services in national health agendas and fostering partnerships that leverage both local expertise and global resources.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 in DR Congo Kinshasa</dc:title>
  <dc:creator/>
  <dc:language>en</dc:language>
  <cp:keywords/>
  <dcterms:created xsi:type="dcterms:W3CDTF">2026-07-24T16:40:41Z</dcterms:created>
  <dcterms:modified xsi:type="dcterms:W3CDTF">2026-07-24T16:40:41Z</dcterms:modified>
</cp:coreProperties>
</file>

<file path=docProps/custom.xml><?xml version="1.0" encoding="utf-8"?>
<Properties xmlns="http://schemas.openxmlformats.org/officeDocument/2006/custom-properties" xmlns:vt="http://schemas.openxmlformats.org/officeDocument/2006/docPropsVTypes"/>
</file>