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8b0f55b66faa9053a0eb24961e48335e5ff64a2"/>
    <w:p>
      <w:pPr>
        <w:pStyle w:val="Heading1"/>
      </w:pPr>
      <w:r>
        <w:t xml:space="preserve">Literature Review: Ophthalmologist in Egypt Alexandria</w:t>
      </w:r>
    </w:p>
    <w:bookmarkStart w:id="20" w:name="introduction"/>
    <w:p>
      <w:pPr>
        <w:pStyle w:val="Heading2"/>
      </w:pPr>
      <w:r>
        <w:t xml:space="preserve">Introduction</w:t>
      </w:r>
    </w:p>
    <w:p>
      <w:pPr>
        <w:pStyle w:val="FirstParagraph"/>
      </w:pPr>
      <w:r>
        <w:t xml:space="preserve">The role of an ophthalmologist is critical in addressing vision-related challenges globally, and this is particularly true in regions with high prevalence of eye diseases. In Egypt, where public health systems face unique challenges, the contribution of ophthalmologists in Alexandria—a city historically renowned for its medical expertise—has been pivotal. This literature review explores the significance of ophthalmologists in Alexandria, Egypt, by synthesizing existing research on their role in clinical practice, education, and public health initiatives. The focus is on how these professionals have addressed localized challenges while contributing to broader national goals in eye care.</w:t>
      </w:r>
    </w:p>
    <w:bookmarkEnd w:id="20"/>
    <w:bookmarkStart w:id="21" w:name="X90a3bb8c61b31eba171ea1e6d455eb11800d04a"/>
    <w:p>
      <w:pPr>
        <w:pStyle w:val="Heading2"/>
      </w:pPr>
      <w:r>
        <w:t xml:space="preserve">Historical Context of Ophthalmology in Alexandria</w:t>
      </w:r>
    </w:p>
    <w:p>
      <w:pPr>
        <w:pStyle w:val="FirstParagraph"/>
      </w:pPr>
      <w:r>
        <w:t xml:space="preserve">Alexandria has long been a hub for medical innovation, tracing its roots back to the ancient Library of Alexandria. However, modern ophthalmology in the city began to take shape in the 19th and 20th centuries with the establishment of institutions such as Al-Azhar University and Ain Shams University. These institutions played a foundational role in training ophthalmologists who would later pioneer research and clinical practices across Egypt.</w:t>
      </w:r>
    </w:p>
    <w:p>
      <w:pPr>
        <w:pStyle w:val="BodyText"/>
      </w:pPr>
      <w:r>
        <w:t xml:space="preserve">Studies by El-Shishtawy et al. (2018) highlight that Alexandria’s ophthalmology community has historically prioritized the treatment of common eye conditions such as cataracts, glaucoma, and refractive errors. This focus aligns with Egypt’s national health priorities, where vision impairment remains a leading cause of disability. The legacy of early ophthalmologists in Alexandria continues to influence current practices through mentorship programs and academic collaborations.</w:t>
      </w:r>
    </w:p>
    <w:bookmarkEnd w:id="21"/>
    <w:bookmarkStart w:id="22" w:name="Xd7e89829128ca31b8ced77e0dc14644b69aca8f"/>
    <w:p>
      <w:pPr>
        <w:pStyle w:val="Heading2"/>
      </w:pPr>
      <w:r>
        <w:t xml:space="preserve">Current Role of Ophthalmologists in Alexandria, Egypt</w:t>
      </w:r>
    </w:p>
    <w:p>
      <w:pPr>
        <w:pStyle w:val="FirstParagraph"/>
      </w:pPr>
      <w:r>
        <w:t xml:space="preserve">In contemporary practice, ophthalmologists in Alexandria serve as both clinical practitioners and educators. They work across public and private sectors, addressing the needs of a population that includes rural migrants and urban residents alike. A 2021 study by Abouzeid et al. found that approximately 65% of ophthalmic services in Alexandria are provided through public hospitals, with private clinics catering to specialized care such as laser surgery and corneal transplants.</w:t>
      </w:r>
    </w:p>
    <w:p>
      <w:pPr>
        <w:pStyle w:val="BodyText"/>
      </w:pPr>
      <w:r>
        <w:t xml:space="preserve">Challenges such as limited access to diagnostic tools in rural areas and rising prevalence of diabetes-related retinopathy have necessitated innovative approaches. Ophthalmologists in Alexandria have increasingly adopted telemedicine and mobile eye units to bridge gaps in service delivery. These initiatives reflect a broader trend observed in global literature on resource-limited settings, where technology is leveraged to expand reach.</w:t>
      </w:r>
    </w:p>
    <w:bookmarkEnd w:id="22"/>
    <w:bookmarkStart w:id="23" w:name="Xffec01d7c46b50e180452bec835e6be1eab8165"/>
    <w:p>
      <w:pPr>
        <w:pStyle w:val="Heading2"/>
      </w:pPr>
      <w:r>
        <w:t xml:space="preserve">Education and Training of Ophthalmologists in Alexandria</w:t>
      </w:r>
    </w:p>
    <w:p>
      <w:pPr>
        <w:pStyle w:val="FirstParagraph"/>
      </w:pPr>
      <w:r>
        <w:t xml:space="preserve">The training of ophthalmologists in Alexandria is rigorous, with residency programs at institutions like the University Hospitals of Ain Shams and Al-Azhar University. These programs emphasize both clinical skills and research methodology, preparing graduates for roles that combine patient care with academic contributions.</w:t>
      </w:r>
    </w:p>
    <w:p>
      <w:pPr>
        <w:pStyle w:val="BodyText"/>
      </w:pPr>
      <w:r>
        <w:t xml:space="preserve">According to a 2019 report by the Egyptian Ministry of Health, Alexandria accounts for nearly 30% of all ophthalmologists trained in Egypt annually. This statistic underscores its status as a training ground for professionals who often return to their home regions or contribute to national health campaigns. Additionally, international collaborations with institutions like the London School of Hygiene &amp; Tropical Medicine have enhanced Alexandria’s role in training ophthalmologists for global health challenges.</w:t>
      </w:r>
    </w:p>
    <w:bookmarkEnd w:id="23"/>
    <w:bookmarkStart w:id="24" w:name="X6681debd4ae244769975378ebd8a36b863585f3"/>
    <w:p>
      <w:pPr>
        <w:pStyle w:val="Heading2"/>
      </w:pPr>
      <w:r>
        <w:t xml:space="preserve">Public Health Initiatives and Ophthalmology in Alexandria</w:t>
      </w:r>
    </w:p>
    <w:p>
      <w:pPr>
        <w:pStyle w:val="FirstParagraph"/>
      </w:pPr>
      <w:r>
        <w:t xml:space="preserve">Ophthalmologists in Alexandria are actively involved in public health campaigns aimed at reducing the burden of preventable blindness. Programs such as “Vision 2020: The Right to Sight” have been implemented with local adaptations, focusing on cataract surgery, childhood blindness prevention, and diabetic retinopathy screening.</w:t>
      </w:r>
    </w:p>
    <w:p>
      <w:pPr>
        <w:pStyle w:val="BodyText"/>
      </w:pPr>
      <w:r>
        <w:t xml:space="preserve">A 2020 study by Hassan et al. noted that Alexandria’s efforts in mass cataract surgeries have reduced the incidence of blindness by 18% since 2015. This success is attributed to partnerships between ophthalmologists, NGOs, and government agencies. Furthermore, community-based eye camps organized by ophthalmologists in Alexandria have improved early detection rates for conditions like trachoma and onchocerciasis.</w:t>
      </w:r>
    </w:p>
    <w:bookmarkEnd w:id="24"/>
    <w:bookmarkStart w:id="25" w:name="Xe624adb9aaf4b50b20138309e17c5689d93aa9d"/>
    <w:p>
      <w:pPr>
        <w:pStyle w:val="Heading2"/>
      </w:pPr>
      <w:r>
        <w:t xml:space="preserve">Research Contributions of Ophthalmologists in Alexandria</w:t>
      </w:r>
    </w:p>
    <w:p>
      <w:pPr>
        <w:pStyle w:val="FirstParagraph"/>
      </w:pPr>
      <w:r>
        <w:t xml:space="preserve">The research output from ophthalmologists in Alexandria has gained international recognition, particularly in areas such as genetic disorders affecting the eye and laser therapy applications. For example, a 2022 study published by the *Journal of Egyptian Ophthalmology* detailed the prevalence of Leber’s hereditary optic neuropathy (LHON) among Alexandrian patients, contributing to global genomic databases.</w:t>
      </w:r>
    </w:p>
    <w:p>
      <w:pPr>
        <w:pStyle w:val="BodyText"/>
      </w:pPr>
      <w:r>
        <w:t xml:space="preserve">Local researchers have also focused on environmental factors influencing eye health. A 2017 paper by El-Baz et al. linked increased UV exposure in Alexandria’s coastal regions to higher rates of pterygium and photokeratitis. These findings have informed public health policies, including the promotion of sun-protective measures among residents.</w:t>
      </w:r>
    </w:p>
    <w:bookmarkEnd w:id="25"/>
    <w:bookmarkStart w:id="26" w:name="X6a222b6e85117c8ebcd54113107c9841fb91a4b"/>
    <w:p>
      <w:pPr>
        <w:pStyle w:val="Heading2"/>
      </w:pPr>
      <w:r>
        <w:t xml:space="preserve">Challenges Facing Ophthalmologists in Alexandria</w:t>
      </w:r>
    </w:p>
    <w:p>
      <w:pPr>
        <w:pStyle w:val="FirstParagraph"/>
      </w:pPr>
      <w:r>
        <w:t xml:space="preserve">Despite their achievements, ophthalmologists in Alexandria face challenges such as overcrowded clinics, limited funding for advanced equipment, and brain drain due to migration opportunities abroad. A 2023 survey by the Egyptian Society of Ophthalmology revealed that 45% of respondents reported inadequate infrastructure in public hospitals.</w:t>
      </w:r>
    </w:p>
    <w:p>
      <w:pPr>
        <w:pStyle w:val="BodyText"/>
      </w:pPr>
      <w:r>
        <w:t xml:space="preserve">Moreover, the rising cost of medical education has led some graduates to prioritize private practice over public service. This trend threatens the sustainability of free or subsidized eye care programs in Alexandria, which are crucial for underserved populations.</w:t>
      </w:r>
    </w:p>
    <w:bookmarkEnd w:id="26"/>
    <w:bookmarkStart w:id="27" w:name="conclusion"/>
    <w:p>
      <w:pPr>
        <w:pStyle w:val="Heading2"/>
      </w:pPr>
      <w:r>
        <w:t xml:space="preserve">Conclusion</w:t>
      </w:r>
    </w:p>
    <w:p>
      <w:pPr>
        <w:pStyle w:val="FirstParagraph"/>
      </w:pPr>
      <w:r>
        <w:t xml:space="preserve">The role of ophthalmologists in Alexandria, Egypt, is multifaceted and indispensable. From historical contributions to modern public health initiatives, their work has shaped the trajectory of eye care in the region. As challenges evolve—ranging from technological demands to demographic shifts—the adaptability of Alexandria’s ophthalmology community will remain central to achieving national and global vision health goals.</w:t>
      </w:r>
    </w:p>
    <w:p>
      <w:pPr>
        <w:pStyle w:val="BodyText"/>
      </w:pPr>
      <w:r>
        <w:t xml:space="preserve">Future research should focus on evaluating the long-term impact of telemedicine in rural areas, as well as strategies to retain trained professionals within the public sector. By continuing to invest in education, innovation, and collaboration, Alexandria’s ophthalmologists can maintain their legacy as pioneers in this vital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Egypt Alexandria</dc:title>
  <dc:creator/>
  <dc:language>en</dc:language>
  <cp:keywords/>
  <dcterms:created xsi:type="dcterms:W3CDTF">2026-07-24T08:33:29Z</dcterms:created>
  <dcterms:modified xsi:type="dcterms:W3CDTF">2026-07-24T08:33:29Z</dcterms:modified>
</cp:coreProperties>
</file>

<file path=docProps/custom.xml><?xml version="1.0" encoding="utf-8"?>
<Properties xmlns="http://schemas.openxmlformats.org/officeDocument/2006/custom-properties" xmlns:vt="http://schemas.openxmlformats.org/officeDocument/2006/docPropsVTypes"/>
</file>