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8ca951edc40bba9d17021a460ec9081a3ac9686"/>
    <w:p>
      <w:pPr>
        <w:pStyle w:val="Heading1"/>
      </w:pPr>
      <w:r>
        <w:t xml:space="preserve">Literature Review: The Role and Development of Ophthalmologists in Egypt, Cairo</w:t>
      </w:r>
    </w:p>
    <w:p>
      <w:pPr>
        <w:pStyle w:val="FirstParagraph"/>
      </w:pPr>
      <w:r>
        <w:rPr>
          <w:bCs/>
          <w:b/>
        </w:rPr>
        <w:t xml:space="preserve">Literature Review:</w:t>
      </w:r>
      <w:r>
        <w:t xml:space="preserve"> </w:t>
      </w:r>
      <w:r>
        <w:t xml:space="preserve">This document provides a comprehensive analysis of the field of ophthalmology in Egypt, with a specific focus on Cairo. The review synthesizes existing research, historical context, and current challenges faced by ophthalmologists practicing in one of the most densely populated and medically significant cities in the Middle East. The role of ophthalmologists as critical healthcare providers is explored through their contributions to public health, technological advancements, and educational systems within Egypt’s healthcare infrastructure.</w:t>
      </w:r>
    </w:p>
    <w:bookmarkStart w:id="20" w:name="Xabb89a2794615dec523eff1bb83268418c0a540"/>
    <w:p>
      <w:pPr>
        <w:pStyle w:val="Heading2"/>
      </w:pPr>
      <w:r>
        <w:t xml:space="preserve">Historical Development of Ophthalmology in Egypt</w:t>
      </w:r>
    </w:p>
    <w:p>
      <w:pPr>
        <w:pStyle w:val="FirstParagraph"/>
      </w:pPr>
      <w:r>
        <w:t xml:space="preserve">Ophthalmology in Egypt has a long-standing history rooted in ancient medical practices. However, modern ophthalmic care began to take shape during the 19th and 20th centuries with the establishment of specialized institutions. Cairo emerged as a hub for ophthalmic research and practice, driven by its status as Egypt’s capital and center of medical education. The Al-Azhar University and Ain Shams University have played pivotal roles in training ophthalmologists, ensuring a steady supply of specialists to meet the growing demand for eye care services.</w:t>
      </w:r>
    </w:p>
    <w:bookmarkEnd w:id="20"/>
    <w:bookmarkStart w:id="21" w:name="Xe714be5d5534a3c793809090c32780109bb73ac"/>
    <w:p>
      <w:pPr>
        <w:pStyle w:val="Heading2"/>
      </w:pPr>
      <w:r>
        <w:t xml:space="preserve">Current Challenges Facing Ophthalmologists in Cairo</w:t>
      </w:r>
    </w:p>
    <w:p>
      <w:pPr>
        <w:pStyle w:val="FirstParagraph"/>
      </w:pPr>
      <w:r>
        <w:t xml:space="preserve">Despite Egypt’s progress, ophthalmologists in Cairo face significant challenges. A 2018 study published in the *Journal of Ophthalmic and Vision Research* highlighted disparities in access to eye care between urban and rural areas of Egypt. In Cairo, overcrowded clinics and long waiting times are common due to the high population density. Additionally, the rising prevalence of non-communicable diseases such as diabetes mellitus has increased the incidence of diabetic retinopathy, placing additional strain on ophthalmic services.</w:t>
      </w:r>
    </w:p>
    <w:p>
      <w:pPr>
        <w:pStyle w:val="BodyText"/>
      </w:pPr>
      <w:r>
        <w:t xml:space="preserve">Another challenge is resource allocation. According to a report by the Egyptian Ministry of Health (2020), Cairo’s public hospitals often lack advanced diagnostic equipment and trained personnel, forcing many patients to seek private care. This creates a financial burden for lower-income populations, exacerbating health inequities.</w:t>
      </w:r>
    </w:p>
    <w:bookmarkEnd w:id="21"/>
    <w:bookmarkStart w:id="22" w:name="X469ff9347216144517d2ce49e590df0cb366cb5"/>
    <w:p>
      <w:pPr>
        <w:pStyle w:val="Heading2"/>
      </w:pPr>
      <w:r>
        <w:t xml:space="preserve">Technological Advancements in Ophthalmology</w:t>
      </w:r>
    </w:p>
    <w:p>
      <w:pPr>
        <w:pStyle w:val="FirstParagraph"/>
      </w:pPr>
      <w:r>
        <w:t xml:space="preserve">The integration of technology has transformed ophthalmic care in Cairo. Telemedicine platforms have gained traction, particularly during the COVID-19 pandemic. A 2021 study conducted by Cairo University’s Faculty of Medicine found that virtual consultations reduced patient wait times by 30% and improved access to specialist care for those in underserved areas of the city.</w:t>
      </w:r>
    </w:p>
    <w:p>
      <w:pPr>
        <w:pStyle w:val="BodyText"/>
      </w:pPr>
      <w:r>
        <w:t xml:space="preserve">Furthermore, laser surgery and artificial intelligence (AI)-driven diagnostics are increasingly being adopted. For example, AI algorithms developed at Cairo’s Medical Research Institute have demonstrated high accuracy in detecting age-related macular degeneration (AMD), enabling early intervention. These advancements reflect the proactive role of Cairo-based ophthalmologists in embracing innovation.</w:t>
      </w:r>
    </w:p>
    <w:bookmarkEnd w:id="22"/>
    <w:bookmarkStart w:id="23" w:name="X9d103de1593cc2e75f4b5a7ee8269b96d3e8804"/>
    <w:p>
      <w:pPr>
        <w:pStyle w:val="Heading2"/>
      </w:pPr>
      <w:r>
        <w:t xml:space="preserve">Training and Education of Ophthalmologists in Egypt</w:t>
      </w:r>
    </w:p>
    <w:p>
      <w:pPr>
        <w:pStyle w:val="FirstParagraph"/>
      </w:pPr>
      <w:r>
        <w:t xml:space="preserve">The training of ophthalmologists in Egypt is rigorous, with a strong emphasis on both clinical practice and research. Medical graduates must complete a five-year residency program at accredited institutions such as Ain Shams University or Cairo University’s Faculty of Medicine. Postgraduate fellowships in subspecialties like pediatric ophthalmology or glaucoma are also available, ensuring that practitioners stay updated with global standards.</w:t>
      </w:r>
    </w:p>
    <w:p>
      <w:pPr>
        <w:pStyle w:val="BodyText"/>
      </w:pPr>
      <w:r>
        <w:t xml:space="preserve">However, a 2019 report by the Egyptian Society of Ophthalmology noted a shortage of trained specialists in certain areas, particularly in rural regions. This has led to efforts by Cairo-based institutions to expand outreach programs and mentorship initiatives for young ophthalmologists.</w:t>
      </w:r>
    </w:p>
    <w:bookmarkEnd w:id="23"/>
    <w:bookmarkStart w:id="24" w:name="Xe9ade747a6c916edeff8860cdb022130851270a"/>
    <w:p>
      <w:pPr>
        <w:pStyle w:val="Heading2"/>
      </w:pPr>
      <w:r>
        <w:t xml:space="preserve">Ophthalmologists as Public Health Advocates</w:t>
      </w:r>
    </w:p>
    <w:p>
      <w:pPr>
        <w:pStyle w:val="FirstParagraph"/>
      </w:pPr>
      <w:r>
        <w:t xml:space="preserve">Ophthalmologists in Cairo are not only clinical practitioners but also public health advocates. They play a key role in campaigns against preventable blindness, such as the World Health Organization (WHO)-backed initiative to eradicate trachoma. In Cairo, community outreach programs led by ophthalmologists have successfully increased awareness about cataract surgery and vision screening for children.</w:t>
      </w:r>
    </w:p>
    <w:p>
      <w:pPr>
        <w:pStyle w:val="BodyText"/>
      </w:pPr>
      <w:r>
        <w:t xml:space="preserve">Additionally, ophthalmologists collaborate with NGOs like the Egyptian Vision Foundation to provide free surgeries and low-cost treatments. These efforts align with Egypt’s national strategy to achieve universal health coverage by 2030, as outlined in its Sustainable Development Goals (SDGs).</w:t>
      </w:r>
    </w:p>
    <w:bookmarkEnd w:id="24"/>
    <w:bookmarkStart w:id="25" w:name="X168416a42be04d70cec63b024d28a37db24b129"/>
    <w:p>
      <w:pPr>
        <w:pStyle w:val="Heading2"/>
      </w:pPr>
      <w:r>
        <w:t xml:space="preserve">Cultural and Societal Factors Influencing Ophthalmic Care</w:t>
      </w:r>
    </w:p>
    <w:p>
      <w:pPr>
        <w:pStyle w:val="FirstParagraph"/>
      </w:pPr>
      <w:r>
        <w:t xml:space="preserve">Cultural perceptions of eye diseases in Egypt have historically influenced patient behavior. For instance, traditional beliefs about the causes of vision loss—such as "evil eye" or spiritual imbalances—have sometimes delayed medical treatment. However, Cairo-based ophthalmologists have worked to combat these misconceptions through public education campaigns and partnerships with religious leaders.</w:t>
      </w:r>
    </w:p>
    <w:p>
      <w:pPr>
        <w:pStyle w:val="BodyText"/>
      </w:pPr>
      <w:r>
        <w:t xml:space="preserve">Societal factors such as gender disparities also impact access to care. A 2020 study in the *Egyptian Journal of Ophthalmology* found that women in Cairo were less likely to seek timely treatment for eye conditions due to economic constraints and cultural norms. This highlights the need for targeted interventions, including subsidized services and community health workers trained to address gender-specific barriers.</w:t>
      </w:r>
    </w:p>
    <w:bookmarkEnd w:id="25"/>
    <w:bookmarkStart w:id="26" w:name="Xa94714efe810930b4d1e4a4a1baa64e0f8472e1"/>
    <w:p>
      <w:pPr>
        <w:pStyle w:val="Heading2"/>
      </w:pPr>
      <w:r>
        <w:t xml:space="preserve">Future Directions for Ophthalmology in Egypt</w:t>
      </w:r>
    </w:p>
    <w:p>
      <w:pPr>
        <w:pStyle w:val="FirstParagraph"/>
      </w:pPr>
      <w:r>
        <w:t xml:space="preserve">The future of ophthalmic care in Cairo hinges on addressing existing challenges while leveraging technological and educational advancements. Investments in infrastructure, such as expanding the capacity of public hospitals and improving rural outreach, are critical. Furthermore, fostering international collaborations with institutions like Harvard Medical School or the University of London could enhance research capabilities and clinical training programs.</w:t>
      </w:r>
    </w:p>
    <w:p>
      <w:pPr>
        <w:pStyle w:val="BodyText"/>
      </w:pPr>
      <w:r>
        <w:t xml:space="preserve">As Egypt continues to urbanize, the role of ophthalmologists in Cairo will expand beyond treating individual patients to include policy-making and public health planning. This requires a multidisciplinary approach that integrates clinical expertise with social sciences to address systemic issues like poverty, education, and access.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The field of ophthalmology in Egypt, particularly in Cairo, is a dynamic and evolving domain shaped by historical legacy, modern challenges, and innovative solutions. Ophthalmologists play a vital role in safeguarding the vision health of Egypt’s population while navigating resource constraints and societal barriers. As Cairo continues to grow as a medical hub, the contributions of ophthalmologists will remain central to achieving equitable healthcare outcomes across Egypt.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Ophthalmologists in Egypt, Cairo</dc:title>
  <dc:creator/>
  <dc:language>en</dc:language>
  <cp:keywords/>
  <dcterms:created xsi:type="dcterms:W3CDTF">2026-07-23T22:48:18Z</dcterms:created>
  <dcterms:modified xsi:type="dcterms:W3CDTF">2026-07-23T22:48:18Z</dcterms:modified>
</cp:coreProperties>
</file>

<file path=docProps/custom.xml><?xml version="1.0" encoding="utf-8"?>
<Properties xmlns="http://schemas.openxmlformats.org/officeDocument/2006/custom-properties" xmlns:vt="http://schemas.openxmlformats.org/officeDocument/2006/docPropsVTypes"/>
</file>