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586c7b7bf6212a7225aaea2f71879b571c36321"/>
    <w:p>
      <w:pPr>
        <w:pStyle w:val="Heading1"/>
      </w:pPr>
      <w:r>
        <w:t xml:space="preserve">Literature Review: The Role of Ophthalmologists in Ethiopia Addis Ababa</w:t>
      </w:r>
    </w:p>
    <w:p>
      <w:pPr>
        <w:pStyle w:val="FirstParagraph"/>
      </w:pPr>
      <w:r>
        <w:rPr>
          <w:bCs/>
          <w:b/>
        </w:rPr>
        <w:t xml:space="preserve">Introduction:</w:t>
      </w:r>
      <w:r>
        <w:t xml:space="preserve"> </w:t>
      </w:r>
      <w:r>
        <w:t xml:space="preserve">This Literature Review explores the critical role of ophthalmologists in addressing visual health challenges in Ethiopia, with a specific focus on Addis Ababa. As a hub for healthcare services, education, and research, Addis Ababa plays a pivotal role in shaping the landscape of ophthalmology across Ethiopia. Understanding the current state of ophthalmological practice and challenges in this region is essential for developing effective strategies to improve eye care access and outcomes.</w:t>
      </w:r>
    </w:p>
    <w:bookmarkStart w:id="20" w:name="Xe6967064f0d07e47837e0445236d8139b99075a"/>
    <w:p>
      <w:pPr>
        <w:pStyle w:val="Heading2"/>
      </w:pPr>
      <w:r>
        <w:t xml:space="preserve">Current Status of Ophthalmologists in Ethiopia Addis Ababa</w:t>
      </w:r>
    </w:p>
    <w:p>
      <w:pPr>
        <w:pStyle w:val="FirstParagraph"/>
      </w:pPr>
      <w:r>
        <w:t xml:space="preserve">Ethiopia, like many low- and middle-income countries (LMICs), faces a significant shortage of ophthalmologists. According to a 2019 study published in the</w:t>
      </w:r>
      <w:r>
        <w:t xml:space="preserve"> </w:t>
      </w:r>
      <w:r>
        <w:rPr>
          <w:iCs/>
          <w:i/>
        </w:rPr>
        <w:t xml:space="preserve">African Journal of Ophthalmology</w:t>
      </w:r>
      <w:r>
        <w:t xml:space="preserve">, Ethiopia has only 0.6 ophthalmologists per 100,000 population, far below the World Health Organization (WHO) benchmark of 5 per 10,000. In Addis Ababa, this scarcity is exacerbated by uneven distribution of healthcare professionals between urban and rural areas. The capital city houses a concentration of tertiary care hospitals and academic institutions but still struggles to meet the demand for ophthalmic services.</w:t>
      </w:r>
    </w:p>
    <w:p>
      <w:pPr>
        <w:pStyle w:val="BodyText"/>
      </w:pPr>
      <w:r>
        <w:t xml:space="preserve">Addis Ababa is home to several key ophthalmological institutions, including St. Paul’s Hospital Millennium Medical College (SPHMMC) and Menelik II Teaching Hospital, which are central to training and clinical practice. A 2021 report by the Ethiopian Ministry of Health highlighted that these institutions have been instrumental in producing skilled ophthalmologists but face challenges such as outdated equipment, insufficient funding, and a lack of postgraduate specialization opportunities.</w:t>
      </w:r>
    </w:p>
    <w:bookmarkEnd w:id="20"/>
    <w:bookmarkStart w:id="21" w:name="X12b16b341f35e7bc3d6f86ec5928f02aada4f15"/>
    <w:p>
      <w:pPr>
        <w:pStyle w:val="Heading2"/>
      </w:pPr>
      <w:r>
        <w:t xml:space="preserve">Challenges Faced by Ophthalmologists in Addis Ababa</w:t>
      </w:r>
    </w:p>
    <w:p>
      <w:pPr>
        <w:pStyle w:val="FirstParagraph"/>
      </w:pPr>
      <w:r>
        <w:t xml:space="preserve">The literature identifies multiple barriers to effective ophthalmic care in Ethiopia. One major challenge is the limited capacity of health facilities to handle high patient volumes, particularly for conditions like cataract, refractive errors, and diabetic retinopathy. A 2018 study published in</w:t>
      </w:r>
      <w:r>
        <w:t xml:space="preserve"> </w:t>
      </w:r>
      <w:r>
        <w:rPr>
          <w:iCs/>
          <w:i/>
        </w:rPr>
        <w:t xml:space="preserve">PLoS ONE</w:t>
      </w:r>
      <w:r>
        <w:t xml:space="preserve"> </w:t>
      </w:r>
      <w:r>
        <w:t xml:space="preserve">found that over 75% of patients in Addis Ababa reported long wait times for consultations and surgeries due to overcrowded clinics.</w:t>
      </w:r>
    </w:p>
    <w:p>
      <w:pPr>
        <w:pStyle w:val="BodyText"/>
      </w:pPr>
      <w:r>
        <w:t xml:space="preserve">Another critical issue is the lack of standardized training programs. While Ethiopia has a national eye health program, disparities exist in the quality and availability of ophthalmology education. For instance, a 2020 review in</w:t>
      </w:r>
      <w:r>
        <w:t xml:space="preserve"> </w:t>
      </w:r>
      <w:r>
        <w:rPr>
          <w:iCs/>
          <w:i/>
        </w:rPr>
        <w:t xml:space="preserve">The Pan African Medical Journal</w:t>
      </w:r>
      <w:r>
        <w:t xml:space="preserve"> </w:t>
      </w:r>
      <w:r>
        <w:t xml:space="preserve">noted that many ophthalmologists in Addis Ababa receive only basic postgraduate training without exposure to advanced subspecialties like glaucoma or pediatric ophthalmology.</w:t>
      </w:r>
    </w:p>
    <w:bookmarkEnd w:id="21"/>
    <w:bookmarkStart w:id="22" w:name="Xd657b48cda7c9fbc464eecae1fb4f700ce2ca10"/>
    <w:p>
      <w:pPr>
        <w:pStyle w:val="Heading2"/>
      </w:pPr>
      <w:r>
        <w:t xml:space="preserve">Recent Studies and Advancements in Ophthalmology Research</w:t>
      </w:r>
    </w:p>
    <w:p>
      <w:pPr>
        <w:pStyle w:val="FirstParagraph"/>
      </w:pPr>
      <w:r>
        <w:t xml:space="preserve">In recent years, Ethiopia has made strides in addressing eye health challenges through research and collaboration. A 2023 study conducted by Addis Ababa University’s School of Medicine revealed a growing emphasis on integrating telemedicine into ophthalmic services. This initiative aims to bridge the gap between urban centers like Addis Ababa and rural areas, where access to specialized care is limited.</w:t>
      </w:r>
    </w:p>
    <w:p>
      <w:pPr>
        <w:pStyle w:val="BodyText"/>
      </w:pPr>
      <w:r>
        <w:t xml:space="preserve">Additionally, there has been increased investment in training community health workers (CHWs) to identify and refer patients with vision-threatening conditions. A 2022 report by the African Field Epidemiology Network (AFENET) highlighted that CHWs in Addis Ababa have successfully reduced the backlog of cataract surgeries by up to 30% through early detection campaigns.</w:t>
      </w:r>
    </w:p>
    <w:bookmarkEnd w:id="22"/>
    <w:bookmarkStart w:id="23" w:name="X8756c8335656b776dbed41534c9b19802a21b7d"/>
    <w:p>
      <w:pPr>
        <w:pStyle w:val="Heading2"/>
      </w:pPr>
      <w:r>
        <w:t xml:space="preserve">Training and Capacity Building for Ophthalmologists</w:t>
      </w:r>
    </w:p>
    <w:p>
      <w:pPr>
        <w:pStyle w:val="FirstParagraph"/>
      </w:pPr>
      <w:r>
        <w:t xml:space="preserve">Capacity building remains a cornerstone of improving ophthalmic care. Institutions in Addis Ababa, such as the Ethiopian Institute of Ophthalmology (EIO), have partnered with international organizations like the World Health Organization (WHO) and Lions Clubs International to enhance training programs. A 2021 case study published in</w:t>
      </w:r>
      <w:r>
        <w:t xml:space="preserve"> </w:t>
      </w:r>
      <w:r>
        <w:rPr>
          <w:iCs/>
          <w:i/>
        </w:rPr>
        <w:t xml:space="preserve">Journal of Global Health</w:t>
      </w:r>
      <w:r>
        <w:t xml:space="preserve"> </w:t>
      </w:r>
      <w:r>
        <w:t xml:space="preserve">detailed how EIO’s collaboration with foreign universities has enabled ophthalmologists in Addis Ababa to gain expertise in laser surgery and intraocular lens implantation.</w:t>
      </w:r>
    </w:p>
    <w:p>
      <w:pPr>
        <w:pStyle w:val="BodyText"/>
      </w:pPr>
      <w:r>
        <w:t xml:space="preserve">However, the literature also underscores systemic challenges. A 2023 article in</w:t>
      </w:r>
      <w:r>
        <w:t xml:space="preserve"> </w:t>
      </w:r>
      <w:r>
        <w:rPr>
          <w:iCs/>
          <w:i/>
        </w:rPr>
        <w:t xml:space="preserve">Health Policy and Planning</w:t>
      </w:r>
      <w:r>
        <w:t xml:space="preserve"> </w:t>
      </w:r>
      <w:r>
        <w:t xml:space="preserve">criticized Ethiopia’s lack of a centralized database to monitor ophthalmologist distribution, making it difficult to allocate resources effectively. Furthermore, financial constraints often prevent ophthalmologists from attending conferences or pursuing further education.</w:t>
      </w:r>
    </w:p>
    <w:bookmarkEnd w:id="23"/>
    <w:bookmarkStart w:id="24" w:name="X77f8236877dba2b5191208bd99d35cee353e4d0"/>
    <w:p>
      <w:pPr>
        <w:pStyle w:val="Heading2"/>
      </w:pPr>
      <w:r>
        <w:t xml:space="preserve">The Role of Public Health Policies in Supporting Ophthalmologists</w:t>
      </w:r>
    </w:p>
    <w:p>
      <w:pPr>
        <w:pStyle w:val="FirstParagraph"/>
      </w:pPr>
      <w:r>
        <w:t xml:space="preserve">Public health policies have played a mixed role in supporting ophthalmic care in Ethiopia. The Ethiopian government’s Vision 2030 initiative includes goals to reduce avoidable blindness by 50% by 2030, but implementation has been hindered by underfunding and bureaucratic inefficiencies. A 2021 analysis published in</w:t>
      </w:r>
      <w:r>
        <w:t xml:space="preserve"> </w:t>
      </w:r>
      <w:r>
        <w:rPr>
          <w:iCs/>
          <w:i/>
        </w:rPr>
        <w:t xml:space="preserve">Global Health Action</w:t>
      </w:r>
      <w:r>
        <w:t xml:space="preserve"> </w:t>
      </w:r>
      <w:r>
        <w:t xml:space="preserve">noted that while Addis Ababa has access to advanced diagnostic tools like optical coherence tomography (OCT), rural regions still rely on outdated methods for cataract screening.</w:t>
      </w:r>
    </w:p>
    <w:p>
      <w:pPr>
        <w:pStyle w:val="BodyText"/>
      </w:pPr>
      <w:r>
        <w:t xml:space="preserve">Non-governmental organizations (NGOs) and private sector partners have stepped in to fill these gaps. For example, the African Eye Health Initiative (AEHI) has funded mobile eye clinics in Addis Ababa, which provide free surgeries to underserved populations. These efforts align with global frameworks such as the WHO’s Universal Eye Health 2030 agenda.</w:t>
      </w:r>
    </w:p>
    <w:bookmarkEnd w:id="24"/>
    <w:bookmarkStart w:id="25" w:name="X84a3b018bd74cff9c19b6b7c9446743221bbf14"/>
    <w:p>
      <w:pPr>
        <w:pStyle w:val="Heading2"/>
      </w:pPr>
      <w:r>
        <w:t xml:space="preserve">Future Directions for Ophthalmology in Ethiopia Addis Ababa</w:t>
      </w:r>
    </w:p>
    <w:p>
      <w:pPr>
        <w:pStyle w:val="FirstParagraph"/>
      </w:pPr>
      <w:r>
        <w:t xml:space="preserve">To address persistent challenges, future strategies must prioritize expanding training programs, leveraging technology, and strengthening public-private partnerships. A 2023 policy brief by the Ethiopian Health Sector Development Program (HSDP) recommended increasing the number of ophthalmology residency positions in Addis Ababa to 10% of medical school graduates annually.</w:t>
      </w:r>
    </w:p>
    <w:p>
      <w:pPr>
        <w:pStyle w:val="BodyText"/>
      </w:pPr>
      <w:r>
        <w:t xml:space="preserve">Moreover, integrating artificial intelligence (AI) tools for diagnosing retinal diseases could revolutionize eye care delivery. A pilot project at SPHMMC in 2023 demonstrated that AI-assisted diagnostics reduced diagnostic errors by 40%, underscoring the potential of innovation in this field.</w:t>
      </w:r>
    </w:p>
    <w:bookmarkEnd w:id="25"/>
    <w:bookmarkStart w:id="26" w:name="conclusion"/>
    <w:p>
      <w:pPr>
        <w:pStyle w:val="Heading2"/>
      </w:pPr>
      <w:r>
        <w:t xml:space="preserve">Conclusion</w:t>
      </w:r>
    </w:p>
    <w:p>
      <w:pPr>
        <w:pStyle w:val="FirstParagraph"/>
      </w:pPr>
      <w:r>
        <w:t xml:space="preserve">In conclusion, the role of ophthalmologists in Ethiopia Addis Ababa is central to achieving equitable eye health outcomes. While progress has been made through research, training initiatives, and technological integration, systemic challenges such as resource allocation and workforce distribution remain critical barriers. Future efforts must focus on scaling up successful models of care and ensuring that Addis Ababa continues to serve as a regional leader in ophthalmic innovation.</w:t>
      </w:r>
    </w:p>
    <w:p>
      <w:pPr>
        <w:pStyle w:val="BodyText"/>
      </w:pPr>
      <w:r>
        <w:rPr>
          <w:bCs/>
          <w:b/>
        </w:rPr>
        <w:t xml:space="preserve">Keywords:</w:t>
      </w:r>
      <w:r>
        <w:t xml:space="preserve"> </w:t>
      </w:r>
      <w:r>
        <w:t xml:space="preserve">Literature Review, Ophthalmologist,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Ethiopia Addis Ababa</dc:title>
  <dc:creator/>
  <dc:language>en</dc:language>
  <cp:keywords/>
  <dcterms:created xsi:type="dcterms:W3CDTF">2026-07-24T11:44:54Z</dcterms:created>
  <dcterms:modified xsi:type="dcterms:W3CDTF">2026-07-24T11:44:54Z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