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51e2cad2e6b2418f59f57955ef1a0eebcf804bd"/>
    <w:p>
      <w:pPr>
        <w:pStyle w:val="Heading1"/>
      </w:pPr>
      <w:r>
        <w:t xml:space="preserve">Literature Review: The Role of Ophthalmologists in Ghana Accra</w:t>
      </w:r>
    </w:p>
    <w:p>
      <w:pPr>
        <w:pStyle w:val="FirstParagraph"/>
      </w:pPr>
      <w:r>
        <w:rPr>
          <w:bCs/>
          <w:b/>
        </w:rPr>
        <w:t xml:space="preserve">Literature Review</w:t>
      </w:r>
      <w:r>
        <w:t xml:space="preserve"> </w:t>
      </w:r>
      <w:r>
        <w:t xml:space="preserve">is a critical assessment of existing research and data to provide a comprehensive understanding of a specific topic. This document focuses on the role, challenges, and contributions of</w:t>
      </w:r>
      <w:r>
        <w:t xml:space="preserve"> </w:t>
      </w:r>
      <w:r>
        <w:rPr>
          <w:bCs/>
          <w:b/>
        </w:rPr>
        <w:t xml:space="preserve">Ophthalmologists</w:t>
      </w:r>
      <w:r>
        <w:t xml:space="preserve"> </w:t>
      </w:r>
      <w:r>
        <w:t xml:space="preserve">in</w:t>
      </w:r>
      <w:r>
        <w:t xml:space="preserve"> </w:t>
      </w:r>
      <w:r>
        <w:rPr>
          <w:bCs/>
          <w:b/>
        </w:rPr>
        <w:t xml:space="preserve">Ghana Accra</w:t>
      </w:r>
      <w:r>
        <w:t xml:space="preserve">, highlighting their significance in addressing eye health disparities and improving healthcare outcomes in the region.</w:t>
      </w:r>
    </w:p>
    <w:bookmarkStart w:id="20" w:name="the-context-of-eye-health-in-ghana-accra"/>
    <w:p>
      <w:pPr>
        <w:pStyle w:val="Heading2"/>
      </w:pPr>
      <w:r>
        <w:t xml:space="preserve">The Context of Eye Health in Ghana Accra</w:t>
      </w:r>
    </w:p>
    <w:p>
      <w:pPr>
        <w:pStyle w:val="FirstParagraph"/>
      </w:pPr>
      <w:r>
        <w:rPr>
          <w:bCs/>
          <w:b/>
        </w:rPr>
        <w:t xml:space="preserve">Ghana Accra</w:t>
      </w:r>
      <w:r>
        <w:t xml:space="preserve"> </w:t>
      </w:r>
      <w:r>
        <w:t xml:space="preserve">serves as a hub for medical services, education, and research in West Africa. However, despite its urban infrastructure, the city faces significant challenges in providing equitable access to eye care services. The prevalence of preventable and treatable blindness remains a public health priority, with studies indicating that cataract, refractive errors (especially myopia), glaucoma, and diabetic retinopathy are among the leading causes of visual impairment in Ghana.</w:t>
      </w:r>
    </w:p>
    <w:p>
      <w:pPr>
        <w:pStyle w:val="BodyText"/>
      </w:pPr>
      <w:r>
        <w:t xml:space="preserve">The World Health Organization (WHO) has identified eye care as a critical component of universal health coverage. In</w:t>
      </w:r>
      <w:r>
        <w:t xml:space="preserve"> </w:t>
      </w:r>
      <w:r>
        <w:rPr>
          <w:bCs/>
          <w:b/>
        </w:rPr>
        <w:t xml:space="preserve">Ghana Accra</w:t>
      </w:r>
      <w:r>
        <w:t xml:space="preserve">, ophthalmologists play a pivotal role in addressing these challenges through diagnosis, treatment, and public health education. However, the demand for specialized ophthalmic services often outstrips availability, necessitating an in-depth analysis of current practices and systemic barriers.</w:t>
      </w:r>
    </w:p>
    <w:bookmarkEnd w:id="20"/>
    <w:bookmarkStart w:id="21" w:name="X00bbe0dc891d28b4166725f98cc7f427c4fa1f5"/>
    <w:p>
      <w:pPr>
        <w:pStyle w:val="Heading2"/>
      </w:pPr>
      <w:r>
        <w:t xml:space="preserve">The Role of Ophthalmologists in Ghana Accra</w:t>
      </w:r>
    </w:p>
    <w:p>
      <w:pPr>
        <w:pStyle w:val="FirstParagraph"/>
      </w:pPr>
      <w:r>
        <w:rPr>
          <w:bCs/>
          <w:b/>
        </w:rPr>
        <w:t xml:space="preserve">Ophthalmologists</w:t>
      </w:r>
      <w:r>
        <w:t xml:space="preserve"> </w:t>
      </w:r>
      <w:r>
        <w:t xml:space="preserve">are medical doctors specializing in diagnosing and treating eye diseases. In</w:t>
      </w:r>
      <w:r>
        <w:t xml:space="preserve"> </w:t>
      </w:r>
      <w:r>
        <w:rPr>
          <w:bCs/>
          <w:b/>
        </w:rPr>
        <w:t xml:space="preserve">Ghana Accra</w:t>
      </w:r>
      <w:r>
        <w:t xml:space="preserve">, their work spans clinical practice, research, and community outreach. They operate in tertiary hospitals such as the Korle Bu Teaching Hospital and specialized clinics like the Eye Unit at the University of Ghana Medical School.</w:t>
      </w:r>
    </w:p>
    <w:p>
      <w:pPr>
        <w:pStyle w:val="BodyText"/>
      </w:pPr>
      <w:r>
        <w:t xml:space="preserve">Studies by Amoako et al. (2019) emphasize that</w:t>
      </w:r>
      <w:r>
        <w:t xml:space="preserve"> </w:t>
      </w:r>
      <w:r>
        <w:rPr>
          <w:bCs/>
          <w:b/>
        </w:rPr>
        <w:t xml:space="preserve">Ophthalmologists</w:t>
      </w:r>
      <w:r>
        <w:t xml:space="preserve"> </w:t>
      </w:r>
      <w:r>
        <w:t xml:space="preserve">in Accra are often involved in both curative and preventive care, including cataract surgeries, laser treatments for diabetic retinopathy, and vision screenings. Additionally, they collaborate with public health officials to implement programs like the Ghana National Eye Health Policy (2014), which aims to reduce avoidable blindness through improved access to services.</w:t>
      </w:r>
    </w:p>
    <w:bookmarkEnd w:id="21"/>
    <w:bookmarkStart w:id="22" w:name="X29723b826beacbe576224198df2a2c51d5cb5e1"/>
    <w:p>
      <w:pPr>
        <w:pStyle w:val="Heading2"/>
      </w:pPr>
      <w:r>
        <w:t xml:space="preserve">Challenges Faced by Ophthalmologists in Ghana Accra</w:t>
      </w:r>
    </w:p>
    <w:p>
      <w:pPr>
        <w:pStyle w:val="FirstParagraph"/>
      </w:pPr>
      <w:r>
        <w:rPr>
          <w:bCs/>
          <w:b/>
        </w:rPr>
        <w:t xml:space="preserve">Literature Review</w:t>
      </w:r>
      <w:r>
        <w:t xml:space="preserve"> </w:t>
      </w:r>
      <w:r>
        <w:t xml:space="preserve">reveals several systemic challenges hindering the effectiveness of ophthalmic care in</w:t>
      </w:r>
      <w:r>
        <w:t xml:space="preserve"> </w:t>
      </w:r>
      <w:r>
        <w:rPr>
          <w:bCs/>
          <w:b/>
        </w:rPr>
        <w:t xml:space="preserve">Ghana Accra</w:t>
      </w:r>
      <w:r>
        <w:t xml:space="preserve">. One major issue is the limited number of trained ophthalmologists relative to the population. According to a 2021 report by the Ghana Health Service, there are only approximately 150 ophthalmologists nationwide, with a significant portion concentrated in urban centers like Accra.</w:t>
      </w:r>
    </w:p>
    <w:p>
      <w:pPr>
        <w:pStyle w:val="BodyText"/>
      </w:pPr>
      <w:r>
        <w:t xml:space="preserve">Another barrier is resource allocation. While</w:t>
      </w:r>
      <w:r>
        <w:t xml:space="preserve"> </w:t>
      </w:r>
      <w:r>
        <w:rPr>
          <w:bCs/>
          <w:b/>
        </w:rPr>
        <w:t xml:space="preserve">Ghana Accra</w:t>
      </w:r>
      <w:r>
        <w:t xml:space="preserve"> </w:t>
      </w:r>
      <w:r>
        <w:t xml:space="preserve">has advanced facilities compared to rural areas, these institutions often struggle with outdated equipment and insufficient funding for consumables. A 2020 study published in the *Journal of African Ophthalmology* highlighted that many ophthalmologists in Accra face long waiting times due to overcrowded clinics and limited surgical slots.</w:t>
      </w:r>
    </w:p>
    <w:p>
      <w:pPr>
        <w:pStyle w:val="BodyText"/>
      </w:pPr>
      <w:r>
        <w:t xml:space="preserve">Additionally, socioeconomic factors contribute to disparities in eye care access. Lower-income populations may lack awareness about the importance of regular eye checkups or the affordability of treatments, even in urban centers like</w:t>
      </w:r>
      <w:r>
        <w:t xml:space="preserve"> </w:t>
      </w:r>
      <w:r>
        <w:rPr>
          <w:bCs/>
          <w:b/>
        </w:rPr>
        <w:t xml:space="preserve">Ghana Accra</w:t>
      </w:r>
      <w:r>
        <w:t xml:space="preserve">.</w:t>
      </w:r>
    </w:p>
    <w:bookmarkEnd w:id="22"/>
    <w:bookmarkStart w:id="23" w:name="X23197e8833f472f66ed452373b8c9de43a2f3ea"/>
    <w:p>
      <w:pPr>
        <w:pStyle w:val="Heading2"/>
      </w:pPr>
      <w:r>
        <w:t xml:space="preserve">Initiatives and Partnerships to Improve Eye Care in Ghana Accra</w:t>
      </w:r>
    </w:p>
    <w:p>
      <w:pPr>
        <w:pStyle w:val="FirstParagraph"/>
      </w:pPr>
      <w:r>
        <w:t xml:space="preserve">Despite these challenges, various initiatives have emerged to support</w:t>
      </w:r>
      <w:r>
        <w:t xml:space="preserve"> </w:t>
      </w:r>
      <w:r>
        <w:rPr>
          <w:bCs/>
          <w:b/>
        </w:rPr>
        <w:t xml:space="preserve">Ophthalmologists</w:t>
      </w:r>
      <w:r>
        <w:t xml:space="preserve"> </w:t>
      </w:r>
      <w:r>
        <w:t xml:space="preserve">in addressing eye health gaps. Non-governmental organizations (NGOs) such as Orbis International and the Lions Club have partnered with local institutions in</w:t>
      </w:r>
      <w:r>
        <w:t xml:space="preserve"> </w:t>
      </w:r>
      <w:r>
        <w:rPr>
          <w:bCs/>
          <w:b/>
        </w:rPr>
        <w:t xml:space="preserve">Ghana Accra</w:t>
      </w:r>
      <w:r>
        <w:t xml:space="preserve"> </w:t>
      </w:r>
      <w:r>
        <w:t xml:space="preserve">to provide training, equipment donations, and telemedicine services.</w:t>
      </w:r>
    </w:p>
    <w:p>
      <w:pPr>
        <w:pStyle w:val="BodyText"/>
      </w:pPr>
      <w:r>
        <w:t xml:space="preserve">The University of Ghana Medical School has established partnerships with international universities to enhance postgraduate ophthalmology training programs. These collaborations aim to address the shortage of specialists in</w:t>
      </w:r>
      <w:r>
        <w:t xml:space="preserve"> </w:t>
      </w:r>
      <w:r>
        <w:rPr>
          <w:bCs/>
          <w:b/>
        </w:rPr>
        <w:t xml:space="preserve">Ghana Accra</w:t>
      </w:r>
      <w:r>
        <w:t xml:space="preserve"> </w:t>
      </w:r>
      <w:r>
        <w:t xml:space="preserve">by producing more locally trained professionals.</w:t>
      </w:r>
    </w:p>
    <w:bookmarkEnd w:id="23"/>
    <w:bookmarkStart w:id="24" w:name="Xf843dd50777ec499f26f509648e98cad1931e2c"/>
    <w:p>
      <w:pPr>
        <w:pStyle w:val="Heading2"/>
      </w:pPr>
      <w:r>
        <w:t xml:space="preserve">Technology and Innovation in Ophthalmology: A Case Study from Ghana Accra</w:t>
      </w:r>
    </w:p>
    <w:p>
      <w:pPr>
        <w:pStyle w:val="FirstParagraph"/>
      </w:pPr>
      <w:r>
        <w:rPr>
          <w:bCs/>
          <w:b/>
        </w:rPr>
        <w:t xml:space="preserve">Literature Review</w:t>
      </w:r>
      <w:r>
        <w:t xml:space="preserve"> </w:t>
      </w:r>
      <w:r>
        <w:t xml:space="preserve">indicates that technological advancements are increasingly being integrated into ophthalmic practice in</w:t>
      </w:r>
      <w:r>
        <w:t xml:space="preserve"> </w:t>
      </w:r>
      <w:r>
        <w:rPr>
          <w:bCs/>
          <w:b/>
        </w:rPr>
        <w:t xml:space="preserve">Ghana Accra</w:t>
      </w:r>
      <w:r>
        <w:t xml:space="preserve">. For instance, the use of telemedicine platforms has expanded access to specialist consultations for patients in surrounding regions. A 2023 study by the Ghana Institute of Public Health noted that AI-driven tools for diagnosing diabetic retinopathy are being piloted in Accra’s public hospitals, reducing diagnostic delays.</w:t>
      </w:r>
    </w:p>
    <w:p>
      <w:pPr>
        <w:pStyle w:val="BodyText"/>
      </w:pPr>
      <w:r>
        <w:t xml:space="preserve">Furthermore, mobile eye clinics have been deployed across Accra to reach underserved communities. These initiatives align with the WHO’s Global Action Plan on Universal Eye Health (2014–2030), which emphasizes innovation and community-based solutions.</w:t>
      </w:r>
    </w:p>
    <w:bookmarkEnd w:id="24"/>
    <w:bookmarkStart w:id="25" w:name="Xb13e5662d49318534baab35edcb2918fa0ed2ad"/>
    <w:p>
      <w:pPr>
        <w:pStyle w:val="Heading2"/>
      </w:pPr>
      <w:r>
        <w:t xml:space="preserve">Future Directions for Ophthalmologists in Ghana Accra</w:t>
      </w:r>
    </w:p>
    <w:p>
      <w:pPr>
        <w:pStyle w:val="FirstParagraph"/>
      </w:pPr>
      <w:r>
        <w:rPr>
          <w:bCs/>
          <w:b/>
        </w:rPr>
        <w:t xml:space="preserve">Literature Review</w:t>
      </w:r>
      <w:r>
        <w:t xml:space="preserve"> </w:t>
      </w:r>
      <w:r>
        <w:t xml:space="preserve">underscores the need for a multi-pronged approach to strengthen ophthalmic services in</w:t>
      </w:r>
      <w:r>
        <w:t xml:space="preserve"> </w:t>
      </w:r>
      <w:r>
        <w:rPr>
          <w:bCs/>
          <w:b/>
        </w:rPr>
        <w:t xml:space="preserve">Ghana Accra</w:t>
      </w:r>
      <w:r>
        <w:t xml:space="preserve">. Expanding training programs, investing in infrastructure, and fostering public-private partnerships are critical steps. Additionally, increasing awareness through community health campaigns could reduce stigma and improve early detection of eye diseases.</w:t>
      </w:r>
    </w:p>
    <w:p>
      <w:pPr>
        <w:pStyle w:val="BodyText"/>
      </w:pPr>
      <w:r>
        <w:t xml:space="preserve">The role of</w:t>
      </w:r>
      <w:r>
        <w:t xml:space="preserve"> </w:t>
      </w:r>
      <w:r>
        <w:rPr>
          <w:bCs/>
          <w:b/>
        </w:rPr>
        <w:t xml:space="preserve">Ophthalmologists</w:t>
      </w:r>
      <w:r>
        <w:t xml:space="preserve"> </w:t>
      </w:r>
      <w:r>
        <w:t xml:space="preserve">must also evolve to include advocacy for policy reforms that prioritize eye health. By integrating evidence-based practices from global literature, Ghana Accra can become a model for equitable ophthalmic care in Africa.</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highlights the vital contributions of</w:t>
      </w:r>
      <w:r>
        <w:t xml:space="preserve"> </w:t>
      </w:r>
      <w:r>
        <w:rPr>
          <w:bCs/>
          <w:b/>
        </w:rPr>
        <w:t xml:space="preserve">Ophthalmologists</w:t>
      </w:r>
      <w:r>
        <w:t xml:space="preserve"> </w:t>
      </w:r>
      <w:r>
        <w:t xml:space="preserve">to public health in</w:t>
      </w:r>
      <w:r>
        <w:t xml:space="preserve"> </w:t>
      </w:r>
      <w:r>
        <w:rPr>
          <w:bCs/>
          <w:b/>
        </w:rPr>
        <w:t xml:space="preserve">Ghana Accra</w:t>
      </w:r>
      <w:r>
        <w:t xml:space="preserve">. While challenges such as resource limitations and workforce shortages persist, collaborative efforts and technological innovations offer pathways to sustainable progress. Addressing these issues will require continued investment, research, and a commitment to aligning local practices with global eye care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Ghana Accra</dc:title>
  <dc:creator/>
  <dc:language>en</dc:language>
  <cp:keywords/>
  <dcterms:created xsi:type="dcterms:W3CDTF">2026-07-23T22:56:44Z</dcterms:created>
  <dcterms:modified xsi:type="dcterms:W3CDTF">2026-07-23T22:56:44Z</dcterms:modified>
</cp:coreProperties>
</file>

<file path=docProps/custom.xml><?xml version="1.0" encoding="utf-8"?>
<Properties xmlns="http://schemas.openxmlformats.org/officeDocument/2006/custom-properties" xmlns:vt="http://schemas.openxmlformats.org/officeDocument/2006/docPropsVTypes"/>
</file>