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6" w:name="X4fc594b3e0e20934db3b859612deb5630041558"/>
    <w:p>
      <w:pPr>
        <w:pStyle w:val="Heading1"/>
      </w:pPr>
      <w:r>
        <w:t xml:space="preserve">Literature Review: The Role of Ophthalmologists in Indonesia Jakarta</w:t>
      </w:r>
    </w:p>
    <w:p>
      <w:pPr>
        <w:pStyle w:val="FirstParagraph"/>
      </w:pPr>
      <w:r>
        <w:t xml:space="preserve">Indonesia, with its vast and diverse population, faces significant challenges in addressing public health needs. Among these, eye care has emerged as a critical area due to the high prevalence of preventable and treatable blindness. In this context,</w:t>
      </w:r>
      <w:r>
        <w:t xml:space="preserve"> </w:t>
      </w:r>
      <w:r>
        <w:rPr>
          <w:bCs/>
          <w:b/>
        </w:rPr>
        <w:t xml:space="preserve">Ophthalmologist</w:t>
      </w:r>
      <w:r>
        <w:t xml:space="preserve"> </w:t>
      </w:r>
      <w:r>
        <w:t xml:space="preserve">in Indonesia Jakarta play a pivotal role in delivering specialized care to a rapidly growing urban population. This literature review explores the current state of ophthalmology services, challenges, and opportunities for ophthalmologists operating within Jakarta, one of Indonesia's most densely populated cities.</w:t>
      </w:r>
    </w:p>
    <w:bookmarkStart w:id="20" w:name="Xfc2dac1258c069f8da96e1fd63e126ee834d8f2"/>
    <w:p>
      <w:pPr>
        <w:pStyle w:val="Heading2"/>
      </w:pPr>
      <w:r>
        <w:t xml:space="preserve">1. Importance of Ophthalmologists in Jakarta</w:t>
      </w:r>
    </w:p>
    <w:p>
      <w:pPr>
        <w:pStyle w:val="FirstParagraph"/>
      </w:pPr>
      <w:r>
        <w:t xml:space="preserve">Jakarta, as the capital city of Indonesia and a major economic hub, is home to over 10 million residents. The urbanization rate has led to increased exposure to risk factors for ocular diseases such as diabetes mellitus, hypertension, and prolonged screen time. Consequently, the demand for</w:t>
      </w:r>
      <w:r>
        <w:t xml:space="preserve"> </w:t>
      </w:r>
      <w:r>
        <w:rPr>
          <w:bCs/>
          <w:b/>
        </w:rPr>
        <w:t xml:space="preserve">Ophthalmologist</w:t>
      </w:r>
      <w:r>
        <w:t xml:space="preserve"> </w:t>
      </w:r>
      <w:r>
        <w:t xml:space="preserve">in Jakarta has surged, driven by both chronic and acute eye conditions. According to the Indonesian Ministry of Health (2021), cataract accounts for over 40% of visual impairments in Jakarta, followed by refractive errors and diabetic retinopathy.</w:t>
      </w:r>
    </w:p>
    <w:p>
      <w:pPr>
        <w:pStyle w:val="BodyText"/>
      </w:pPr>
      <w:r>
        <w:t xml:space="preserve">The role of ophthalmologists in Jakarta extends beyond clinical practice. They are instrumental in public health initiatives, such as the National Eye Health Program (Program Kesehatan Mata Nasional), which aims to reduce the incidence of preventable blindness through early detection and treatment. Additionally, Jakarta-based ophthalmologists collaborate with institutions like the Indonesian Medical Association (IDAI) to promote eye health awareness campaigns tailored to urban populations.</w:t>
      </w:r>
    </w:p>
    <w:bookmarkEnd w:id="20"/>
    <w:bookmarkStart w:id="21" w:name="X4fd3e6bf28d579b9f110d77a246e042199660ee"/>
    <w:p>
      <w:pPr>
        <w:pStyle w:val="Heading2"/>
      </w:pPr>
      <w:r>
        <w:t xml:space="preserve">2. Challenges Faced by Ophthalmologists in Jakarta</w:t>
      </w:r>
    </w:p>
    <w:p>
      <w:pPr>
        <w:pStyle w:val="FirstParagraph"/>
      </w:pPr>
      <w:r>
        <w:t xml:space="preserve">Despite their critical role, ophthalmologists in Jakarta encounter several challenges. First, the city's rapid population growth has strained healthcare infrastructure, leading to overcrowded clinics and long waiting times for consultations. A 2019 study published in the</w:t>
      </w:r>
      <w:r>
        <w:t xml:space="preserve"> </w:t>
      </w:r>
      <w:r>
        <w:rPr>
          <w:iCs/>
          <w:i/>
        </w:rPr>
        <w:t xml:space="preserve">Journal of Indonesian Medical Association</w:t>
      </w:r>
      <w:r>
        <w:t xml:space="preserve"> </w:t>
      </w:r>
      <w:r>
        <w:t xml:space="preserve">noted that over 70% of Jakarta residents reported difficulty accessing eye care services due to limited availability of specialized facilities.</w:t>
      </w:r>
    </w:p>
    <w:p>
      <w:pPr>
        <w:pStyle w:val="BodyText"/>
      </w:pPr>
      <w:r>
        <w:t xml:space="preserve">A second challenge is the disparity in healthcare access between urban and suburban areas. While Jakarta has world-class hospitals like RSCM (Cipto Mangunkusumo Hospital) and Rumah Sakit Umum Daerah (RSUD) Cipto Mangunkusumo, rural districts within the Greater Jakarta area often lack adequate ophthalmic services. This gap highlights the need for mobile eye clinics and community-based interventions led by</w:t>
      </w:r>
      <w:r>
        <w:t xml:space="preserve"> </w:t>
      </w:r>
      <w:r>
        <w:rPr>
          <w:bCs/>
          <w:b/>
        </w:rPr>
        <w:t xml:space="preserve">Ophthalmologist</w:t>
      </w:r>
      <w:r>
        <w:t xml:space="preserve"> </w:t>
      </w:r>
      <w:r>
        <w:t xml:space="preserve">to bridge the disparity.</w:t>
      </w:r>
    </w:p>
    <w:p>
      <w:pPr>
        <w:pStyle w:val="BodyText"/>
      </w:pPr>
      <w:r>
        <w:t xml:space="preserve">Economic factors also pose challenges. Many Jakarta residents, particularly those in lower-income brackets, struggle with the cost of spectacles, intraocular lens implants, and anti-VEGF therapies for age-related macular degeneration. The Indonesian government's Jaminan Kesehatan Nasional (JKN) scheme covers a portion of these costs but often requires out-of-pocket payments for advanced treatments.</w:t>
      </w:r>
    </w:p>
    <w:bookmarkEnd w:id="21"/>
    <w:bookmarkStart w:id="22" w:name="Xcd8d68e13467ab9b97e4c7233742e2f275db113"/>
    <w:p>
      <w:pPr>
        <w:pStyle w:val="Heading2"/>
      </w:pPr>
      <w:r>
        <w:t xml:space="preserve">3. Opportunities for Advancement in Ophthalmology</w:t>
      </w:r>
    </w:p>
    <w:p>
      <w:pPr>
        <w:pStyle w:val="FirstParagraph"/>
      </w:pPr>
      <w:r>
        <w:t xml:space="preserve">Jakarta's status as a regional medical hub presents opportunities for innovation and collaboration. The city hosts several academic institutions, including Universitas Indonesia (UI) and Universitas Padjadjaran (UNPAD), which offer specialized training programs in ophthalmology. These institutions also serve as research centers, enabling</w:t>
      </w:r>
      <w:r>
        <w:t xml:space="preserve"> </w:t>
      </w:r>
      <w:r>
        <w:rPr>
          <w:bCs/>
          <w:b/>
        </w:rPr>
        <w:t xml:space="preserve">Ophthalmologist</w:t>
      </w:r>
      <w:r>
        <w:t xml:space="preserve"> </w:t>
      </w:r>
      <w:r>
        <w:t xml:space="preserve">to engage in cutting-edge studies on topics such as glaucoma management and retinal surgery.</w:t>
      </w:r>
    </w:p>
    <w:p>
      <w:pPr>
        <w:pStyle w:val="BodyText"/>
      </w:pPr>
      <w:r>
        <w:t xml:space="preserve">The integration of technology into ophthalmic care is another area of growth. Telemedicine platforms, such as those developed by Jakarta-based startups like</w:t>
      </w:r>
      <w:r>
        <w:t xml:space="preserve"> </w:t>
      </w:r>
      <w:r>
        <w:rPr>
          <w:iCs/>
          <w:i/>
        </w:rPr>
        <w:t xml:space="preserve">Medfora</w:t>
      </w:r>
      <w:r>
        <w:t xml:space="preserve">, allow ophthalmologists to conduct virtual consultations and monitor patients remotely. This is particularly beneficial for follow-up care in chronic conditions like diabetic retinopathy, where regular check-ups are essential.</w:t>
      </w:r>
    </w:p>
    <w:p>
      <w:pPr>
        <w:pStyle w:val="BodyText"/>
      </w:pPr>
      <w:r>
        <w:t xml:space="preserve">Furthermore, international collaborations have expanded access to advanced techniques and equipment. For example, partnerships with the Asia Pacific Academy of Ophthalmology (APAO) and the World Ophthalmology Congress have facilitated knowledge exchange between Jakarta-based ophthalmologists and global experts in refractive surgery, corneal transplants, and pediatric ophthalmology.</w:t>
      </w:r>
    </w:p>
    <w:bookmarkEnd w:id="22"/>
    <w:bookmarkStart w:id="23" w:name="educational-and-training-frameworks"/>
    <w:p>
      <w:pPr>
        <w:pStyle w:val="Heading2"/>
      </w:pPr>
      <w:r>
        <w:t xml:space="preserve">4. Educational and Training Frameworks</w:t>
      </w:r>
    </w:p>
    <w:p>
      <w:pPr>
        <w:pStyle w:val="FirstParagraph"/>
      </w:pPr>
      <w:r>
        <w:t xml:space="preserve">The training of</w:t>
      </w:r>
      <w:r>
        <w:t xml:space="preserve"> </w:t>
      </w:r>
      <w:r>
        <w:rPr>
          <w:bCs/>
          <w:b/>
        </w:rPr>
        <w:t xml:space="preserve">Ophthalmologist</w:t>
      </w:r>
      <w:r>
        <w:t xml:space="preserve"> </w:t>
      </w:r>
      <w:r>
        <w:t xml:space="preserve">in Indonesia Jakarta is governed by the Indonesian Ministry of Health's standard curriculum, which requires six years of medical school followed by a one-year internship and four years of specialist residency. Institutions like the Faculty of Medicine at Universitas Indonesia (Fakultas Kedokteran UI) are renowned for their rigorous ophthalmology programs, which emphasize both clinical skills and research methodology.</w:t>
      </w:r>
    </w:p>
    <w:p>
      <w:pPr>
        <w:pStyle w:val="BodyText"/>
      </w:pPr>
      <w:r>
        <w:t xml:space="preserve">Continuing medical education (CME) is also a priority for Jakarta-based ophthalmologists. Regular workshops, seminars, and certifications in emerging fields such as artificial intelligence in diagnostics are organized by professional bodies like the Indonesian Society of Ophthalmology (Perhimpunan Dokter Mata Indonesia).</w:t>
      </w:r>
    </w:p>
    <w:bookmarkEnd w:id="23"/>
    <w:bookmarkStart w:id="24" w:name="X5079177d61323c5f420b6e63e0485cbafc92ebd"/>
    <w:p>
      <w:pPr>
        <w:pStyle w:val="Heading2"/>
      </w:pPr>
      <w:r>
        <w:t xml:space="preserve">5. Public Health Initiatives and Future Directions</w:t>
      </w:r>
    </w:p>
    <w:p>
      <w:pPr>
        <w:pStyle w:val="FirstParagraph"/>
      </w:pPr>
      <w:r>
        <w:t xml:space="preserve">Jakarta's public health initiatives have increasingly focused on preventive care. For instance, the Jakarta City Government has launched "Jakarta Eye Health Week" annually to promote regular eye check-ups and early intervention. Ophthalmologists in the city also participate in outreach programs targeting schoolchildren, emphasizing the importance of vision screenings and corrective measures.</w:t>
      </w:r>
    </w:p>
    <w:p>
      <w:pPr>
        <w:pStyle w:val="BodyText"/>
      </w:pPr>
      <w:r>
        <w:t xml:space="preserve">Looking ahead, there is a growing need for policy reforms to address systemic issues such as healthcare funding, workforce distribution, and technological integration. The Indonesian government has acknowledged these challenges in its 2025-2030 National Health Development Plan, which includes specific targets for improving eye care accessibility and quality in urban centers like Jakarta.</w:t>
      </w:r>
    </w:p>
    <w:bookmarkEnd w:id="24"/>
    <w:bookmarkStart w:id="25" w:name="conclusion"/>
    <w:p>
      <w:pPr>
        <w:pStyle w:val="Heading2"/>
      </w:pPr>
      <w:r>
        <w:t xml:space="preserve">Conclusion</w:t>
      </w:r>
    </w:p>
    <w:p>
      <w:pPr>
        <w:pStyle w:val="FirstParagraph"/>
      </w:pPr>
      <w:r>
        <w:t xml:space="preserve">In summary, the role of</w:t>
      </w:r>
      <w:r>
        <w:t xml:space="preserve"> </w:t>
      </w:r>
      <w:r>
        <w:rPr>
          <w:bCs/>
          <w:b/>
        </w:rPr>
        <w:t xml:space="preserve">Ophthalmologist</w:t>
      </w:r>
      <w:r>
        <w:t xml:space="preserve"> </w:t>
      </w:r>
      <w:r>
        <w:t xml:space="preserve">in Indonesia Jakarta is multifaceted, encompassing clinical practice, public health advocacy, education, and research. While challenges such as overcrowding and economic disparities persist, opportunities for innovation and collaboration offer pathways to enhance eye care services. As Jakarta continues to evolve as a medical hub in Southeast Asia, the contributions of ophthalmologists will remain integral to achieving equitable health outcomes for its residents.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Indonesia Jakarta</dc:title>
  <dc:creator/>
  <dc:language>en</dc:language>
  <cp:keywords/>
  <dcterms:created xsi:type="dcterms:W3CDTF">2026-07-24T11:46:37Z</dcterms:created>
  <dcterms:modified xsi:type="dcterms:W3CDTF">2026-07-24T11:46:37Z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