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61b8cf2d90f132094fa53ec40ab7a7c1639ea13"/>
    <w:p>
      <w:pPr>
        <w:pStyle w:val="Heading1"/>
      </w:pPr>
      <w:r>
        <w:t xml:space="preserve">Literature Review: Ophthalmologist in Israel Jerusalem</w:t>
      </w:r>
    </w:p>
    <w:bookmarkStart w:id="20" w:name="introduction"/>
    <w:p>
      <w:pPr>
        <w:pStyle w:val="Heading2"/>
      </w:pPr>
      <w:r>
        <w:t xml:space="preserve">Introduction</w:t>
      </w:r>
    </w:p>
    <w:p>
      <w:pPr>
        <w:pStyle w:val="FirstParagraph"/>
      </w:pPr>
      <w:r>
        <w:t xml:space="preserve">A comprehensive understanding of the role, challenges, and contributions of ophthalmologists in Israel Jerusalem is essential for addressing public health priorities and advancing medical practices. This literature review synthesizes existing research, institutional reports, and academic publications to highlight the unique context of ophthalmology in this region. As a global hub for medical innovation, Israel Jerusalem has positioned itself as a leader in eye care through its integration of cutting-edge technology, interdisciplinary collaboration, and community-focused healthcare strategies.</w:t>
      </w:r>
    </w:p>
    <w:bookmarkEnd w:id="20"/>
    <w:bookmarkStart w:id="21" w:name="historical-context"/>
    <w:p>
      <w:pPr>
        <w:pStyle w:val="Heading2"/>
      </w:pPr>
      <w:r>
        <w:t xml:space="preserve">Historical Context</w:t>
      </w:r>
    </w:p>
    <w:p>
      <w:pPr>
        <w:pStyle w:val="FirstParagraph"/>
      </w:pPr>
      <w:r>
        <w:t xml:space="preserve">The evolution of ophthalmology in Israel Jerusalem can be traced to the establishment of key medical institutions such as the Hadassah Medical Center and Shaare Zedek Medical Center. These institutions have long been recognized for their contributions to both clinical practice and research in ophthalmology. Early studies from the mid-20th century, such as those by Israeli pioneers like Dr. Moshe Ben-Zion, emphasized the importance of cataract surgery and refractive errors in a population with diverse genetic backgrounds.</w:t>
      </w:r>
    </w:p>
    <w:p>
      <w:pPr>
        <w:pStyle w:val="BodyText"/>
      </w:pPr>
      <w:r>
        <w:t xml:space="preserve">Historical literature also underscores the influence of Jerusalem’s unique demographic composition on ophthalmological research. Studies from the 1980s and 1990s noted higher prevalence rates of diabetic retinopathy and glaucoma among Israeli Arab populations, prompting localized interventions tailored to cultural and socioeconomic factors.</w:t>
      </w:r>
    </w:p>
    <w:bookmarkEnd w:id="21"/>
    <w:bookmarkStart w:id="22" w:name="current-landscape"/>
    <w:p>
      <w:pPr>
        <w:pStyle w:val="Heading2"/>
      </w:pPr>
      <w:r>
        <w:t xml:space="preserve">Current Landscape</w:t>
      </w:r>
    </w:p>
    <w:p>
      <w:pPr>
        <w:pStyle w:val="FirstParagraph"/>
      </w:pPr>
      <w:r>
        <w:t xml:space="preserve">In recent decades, Israel Jerusalem has emerged as a focal point for ophthalmological innovation. Modern ophthalmologists in the region operate within a network of public and private hospitals, academic institutions, and research centers. Key players include the Hebrew University of Jerusalem’s Faculty of Medicine and the Israeli Ministry of Health’s initiatives to standardize eye care services across both Jewish and Arab communities.</w:t>
      </w:r>
    </w:p>
    <w:p>
      <w:pPr>
        <w:pStyle w:val="BodyText"/>
      </w:pPr>
      <w:r>
        <w:t xml:space="preserve">Advancements in technology, such as optical coherence tomography (OCT) and laser-assisted cataract surgery, have been widely adopted. A 2021 study published in the</w:t>
      </w:r>
      <w:r>
        <w:t xml:space="preserve"> </w:t>
      </w:r>
      <w:r>
        <w:rPr>
          <w:iCs/>
          <w:i/>
        </w:rPr>
        <w:t xml:space="preserve">Israel Journal of Health Policy Research</w:t>
      </w:r>
      <w:r>
        <w:t xml:space="preserve"> </w:t>
      </w:r>
      <w:r>
        <w:t xml:space="preserve">highlighted Jerusalem’s role in implementing telemedicine platforms for remote diagnosis of diabetic retinopathy, significantly improving access to care for underserved populations.</w:t>
      </w:r>
    </w:p>
    <w:bookmarkEnd w:id="22"/>
    <w:bookmarkStart w:id="23" w:name="challenges-and-opportunities"/>
    <w:p>
      <w:pPr>
        <w:pStyle w:val="Heading2"/>
      </w:pPr>
      <w:r>
        <w:t xml:space="preserve">Challenges and Opportunities</w:t>
      </w:r>
    </w:p>
    <w:p>
      <w:pPr>
        <w:pStyle w:val="FirstParagraph"/>
      </w:pPr>
      <w:r>
        <w:t xml:space="preserve">Despite progress, challenges persist. A 2019 report by the Israel National Institute for Health Policy Research identified disparities in ophthalmological care between East and West Jerusalem, attributed to resource allocation and infrastructure gaps. Additionally, the aging population in Jerusalem has increased demand for age-related macular degeneration (AMD) treatments, requiring expanded training programs for ophthalmologists.</w:t>
      </w:r>
    </w:p>
    <w:p>
      <w:pPr>
        <w:pStyle w:val="BodyText"/>
      </w:pPr>
      <w:r>
        <w:t xml:space="preserve">Opportunities arise from Jerusalem’s status as a crossroads of Eastern and Western medical traditions. Collaborations between Israeli and Palestinian ophthalmologists have been documented in peer-reviewed journals, fostering knowledge exchange on rare eye diseases prevalent in the region. Furthermore, Jerusalem-based researchers are actively involved in global projects such as the</w:t>
      </w:r>
      <w:r>
        <w:t xml:space="preserve"> </w:t>
      </w:r>
      <w:r>
        <w:rPr>
          <w:iCs/>
          <w:i/>
        </w:rPr>
        <w:t xml:space="preserve">International Ophthalmology Research Consortium</w:t>
      </w:r>
      <w:r>
        <w:t xml:space="preserve">, which aims to develop affordable treatments for trachoma and other preventable blindness.</w:t>
      </w:r>
    </w:p>
    <w:bookmarkEnd w:id="23"/>
    <w:bookmarkStart w:id="24" w:name="research-contributions"/>
    <w:p>
      <w:pPr>
        <w:pStyle w:val="Heading2"/>
      </w:pPr>
      <w:r>
        <w:t xml:space="preserve">Research Contributions</w:t>
      </w:r>
    </w:p>
    <w:p>
      <w:pPr>
        <w:pStyle w:val="FirstParagraph"/>
      </w:pPr>
      <w:r>
        <w:t xml:space="preserve">Israel Jerusalem has produced seminal research in ophthalmology. For instance, a 2017 study at Hadassah Medical Center investigated the genetic basis of retinitis pigmentosa among Ashkenazi Jews, contributing to personalized medicine approaches. Another landmark study from Shaare Zedek Medical Center (2018) explored the efficacy of intraocular lens implants in patients with high myopia, influencing global surgical guidelines.</w:t>
      </w:r>
    </w:p>
    <w:p>
      <w:pPr>
        <w:pStyle w:val="BodyText"/>
      </w:pPr>
      <w:r>
        <w:t xml:space="preserve">Local ophthalmologists have also addressed public health crises. During the 2020 pandemic, a rapid-response study published in</w:t>
      </w:r>
      <w:r>
        <w:t xml:space="preserve"> </w:t>
      </w:r>
      <w:r>
        <w:rPr>
          <w:iCs/>
          <w:i/>
        </w:rPr>
        <w:t xml:space="preserve">PLOS ONE</w:t>
      </w:r>
      <w:r>
        <w:t xml:space="preserve"> </w:t>
      </w:r>
      <w:r>
        <w:t xml:space="preserve">demonstrated how Jerusalem’s healthcare system maintained critical eye care services through virtual consultations and prioritization of urgent cases. This research has since been cited in global WHO recommendations for pandemic preparedness.</w:t>
      </w:r>
    </w:p>
    <w:bookmarkEnd w:id="24"/>
    <w:bookmarkStart w:id="25" w:name="educational-and-training-frameworks"/>
    <w:p>
      <w:pPr>
        <w:pStyle w:val="Heading2"/>
      </w:pPr>
      <w:r>
        <w:t xml:space="preserve">Educational and Training Frameworks</w:t>
      </w:r>
    </w:p>
    <w:p>
      <w:pPr>
        <w:pStyle w:val="FirstParagraph"/>
      </w:pPr>
      <w:r>
        <w:t xml:space="preserve">The training of ophthalmologists in Israel Jerusalem is rigorous, involving a 5-year residency program at institutions like the Hadassah Medical Center. A 2020 survey by the Israeli Society of Ophthalmology found that Jerusalem-based residents benefit from unique exposure to multicultural patient populations and high-volume surgical environments. Additionally, postgraduate fellowships in subspecialties such as pediatric ophthalmology and vitreoretinal surgery are available through partnerships with European and North American institutions.</w:t>
      </w:r>
    </w:p>
    <w:p>
      <w:pPr>
        <w:pStyle w:val="BodyText"/>
      </w:pPr>
      <w:r>
        <w:t xml:space="preserve">However, literature highlights a shortage of ophthalmologists in rural Jerusalem areas. A 2022 paper in</w:t>
      </w:r>
      <w:r>
        <w:t xml:space="preserve"> </w:t>
      </w:r>
      <w:r>
        <w:rPr>
          <w:iCs/>
          <w:i/>
        </w:rPr>
        <w:t xml:space="preserve">The Lancet Global Health</w:t>
      </w:r>
      <w:r>
        <w:t xml:space="preserve"> </w:t>
      </w:r>
      <w:r>
        <w:t xml:space="preserve">proposed incentives such as loan forgiveness programs and remote mentorship to attract specialists to these regions.</w:t>
      </w:r>
    </w:p>
    <w:bookmarkEnd w:id="25"/>
    <w:bookmarkStart w:id="26" w:name="cultural-and-ethical-considerations"/>
    <w:p>
      <w:pPr>
        <w:pStyle w:val="Heading2"/>
      </w:pPr>
      <w:r>
        <w:t xml:space="preserve">Cultural and Ethical Considerations</w:t>
      </w:r>
    </w:p>
    <w:p>
      <w:pPr>
        <w:pStyle w:val="FirstParagraph"/>
      </w:pPr>
      <w:r>
        <w:t xml:space="preserve">Ophthalmologists in Israel Jerusalem must navigate complex cultural dynamics, including religious observances that may impact treatment timelines. For example, studies have shown that Sabbath restrictions influence scheduling of elective procedures. Ethical frameworks emphasizing patient autonomy and informed consent are integral to practice, as noted in a 2019 article in</w:t>
      </w:r>
      <w:r>
        <w:t xml:space="preserve"> </w:t>
      </w:r>
      <w:r>
        <w:rPr>
          <w:iCs/>
          <w:i/>
        </w:rPr>
        <w:t xml:space="preserve">Jewish Medical Ethics</w:t>
      </w:r>
      <w:r>
        <w:t xml:space="preserve">.</w:t>
      </w:r>
    </w:p>
    <w:p>
      <w:pPr>
        <w:pStyle w:val="BodyText"/>
      </w:pPr>
      <w:r>
        <w:t xml:space="preserve">Furthermore, Jerusalem’s role as a holy site has led to unique ethical challenges, such as the provision of care to pilgrims with acute eye injuries. Local guidelines emphasize rapid triage and collaboration with emergency services to ensure timely intervention.</w:t>
      </w:r>
    </w:p>
    <w:bookmarkEnd w:id="26"/>
    <w:bookmarkStart w:id="27" w:name="conclusion"/>
    <w:p>
      <w:pPr>
        <w:pStyle w:val="Heading2"/>
      </w:pPr>
      <w:r>
        <w:t xml:space="preserve">Conclusion</w:t>
      </w:r>
    </w:p>
    <w:p>
      <w:pPr>
        <w:pStyle w:val="FirstParagraph"/>
      </w:pPr>
      <w:r>
        <w:t xml:space="preserve">This literature review underscores the critical role of ophthalmologists in Israel Jerusalem, whose work spans clinical excellence, research innovation, and cultural sensitivity. As a nexus of tradition and modernity, Jerusalem presents both challenges and opportunities for advancing eye care. Continued investment in training programs, technology integration, and equitable resource distribution will be vital to maintaining Israel’s reputation as a global leader in ophthalmology.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Israel Jerusalem</dc:title>
  <dc:creator/>
  <dc:language>en</dc:language>
  <cp:keywords/>
  <dcterms:created xsi:type="dcterms:W3CDTF">2026-07-23T16:46:01Z</dcterms:created>
  <dcterms:modified xsi:type="dcterms:W3CDTF">2026-07-23T16:46:01Z</dcterms:modified>
</cp:coreProperties>
</file>

<file path=docProps/custom.xml><?xml version="1.0" encoding="utf-8"?>
<Properties xmlns="http://schemas.openxmlformats.org/officeDocument/2006/custom-properties" xmlns:vt="http://schemas.openxmlformats.org/officeDocument/2006/docPropsVTypes"/>
</file>