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Ophthalmologists</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7" w:name="X4c5e9b7646b1d73d360eb8117fe6ba7bea6c23b"/>
    <w:p>
      <w:pPr>
        <w:pStyle w:val="Heading1"/>
      </w:pPr>
      <w:r>
        <w:t xml:space="preserve">Literature Review: The Role of Ophthalmologists in Italy, Milan</w:t>
      </w:r>
    </w:p>
    <w:p>
      <w:pPr>
        <w:pStyle w:val="FirstParagraph"/>
      </w:pPr>
      <w:r>
        <w:rPr>
          <w:bCs/>
          <w:b/>
        </w:rPr>
        <w:t xml:space="preserve">Introduction:</w:t>
      </w:r>
    </w:p>
    <w:p>
      <w:pPr>
        <w:pStyle w:val="BodyText"/>
      </w:pPr>
      <w:r>
        <w:t xml:space="preserve">The field of ophthalmology has evolved significantly over the past century, with specialized practitioners playing a critical role in addressing vision-related health challenges. In Italy, particularly in the vibrant city of Milan—a global hub for medical innovation and research—the work of</w:t>
      </w:r>
      <w:r>
        <w:t xml:space="preserve"> </w:t>
      </w:r>
      <w:r>
        <w:rPr>
          <w:bCs/>
          <w:b/>
        </w:rPr>
        <w:t xml:space="preserve">Ophthalmologists</w:t>
      </w:r>
      <w:r>
        <w:t xml:space="preserve"> </w:t>
      </w:r>
      <w:r>
        <w:t xml:space="preserve">is pivotal to public health and scientific advancement. This literature review synthesizes existing academic research, clinical studies, and policy analyses to explore the unique contributions of ophthalmologists in Milan, their challenges within Italy’s healthcare system, and the broader implications for global ophthalmic care.</w:t>
      </w:r>
    </w:p>
    <w:bookmarkStart w:id="20" w:name="X1f0940638b3bd7840bf2bfb8298bae3ea616112"/>
    <w:p>
      <w:pPr>
        <w:pStyle w:val="Heading2"/>
      </w:pPr>
      <w:r>
        <w:t xml:space="preserve">The Significance of Ophthalmology in Milan</w:t>
      </w:r>
    </w:p>
    <w:p>
      <w:pPr>
        <w:pStyle w:val="FirstParagraph"/>
      </w:pPr>
      <w:r>
        <w:t xml:space="preserve">Milan, as a major metropolitan center in northern Italy, boasts a high population density and an aging demographic profile. These factors have intensified the demand for specialized eye care services. According to data from the Italian National Institute of Health (ISS), cataract surgery, glaucoma management, and age-related macular degeneration (AMD) treatment are among the most common procedures performed by ophthalmologists in Milan. The city’s prominence as a center for medical tourism further underscores the role of its ophthalmologists in attracting international patients seeking advanced treatments.</w:t>
      </w:r>
    </w:p>
    <w:p>
      <w:pPr>
        <w:pStyle w:val="BodyText"/>
      </w:pPr>
      <w:r>
        <w:t xml:space="preserve">Notable institutions such as the</w:t>
      </w:r>
      <w:r>
        <w:t xml:space="preserve"> </w:t>
      </w:r>
      <w:r>
        <w:rPr>
          <w:bCs/>
          <w:b/>
        </w:rPr>
        <w:t xml:space="preserve">Istituto di Ricovero e Cura a Carattere Scientifico (IRCCS)</w:t>
      </w:r>
      <w:r>
        <w:t xml:space="preserve">, the</w:t>
      </w:r>
      <w:r>
        <w:t xml:space="preserve"> </w:t>
      </w:r>
      <w:r>
        <w:rPr>
          <w:bCs/>
          <w:b/>
        </w:rPr>
        <w:t xml:space="preserve">Policlinico San Donato</w:t>
      </w:r>
      <w:r>
        <w:t xml:space="preserve">, and the</w:t>
      </w:r>
      <w:r>
        <w:t xml:space="preserve"> </w:t>
      </w:r>
      <w:r>
        <w:rPr>
          <w:bCs/>
          <w:b/>
        </w:rPr>
        <w:t xml:space="preserve">University of Milan’s Department of Ophthalmology</w:t>
      </w:r>
      <w:r>
        <w:t xml:space="preserve"> </w:t>
      </w:r>
      <w:r>
        <w:t xml:space="preserve">have contributed extensively to clinical research. These institutions have published studies on innovations like femtosecond laser-assisted cataract surgery, vitrectomy techniques for retinal diseases, and gene therapy for inherited retinal disorders. Such advancements position Milan as a leader in ophthalmic innovation within Italy and Europe.</w:t>
      </w:r>
    </w:p>
    <w:bookmarkEnd w:id="20"/>
    <w:bookmarkStart w:id="21" w:name="X7d3b11527f4db36d8ee25bbcb148fdba34ca78d"/>
    <w:p>
      <w:pPr>
        <w:pStyle w:val="Heading2"/>
      </w:pPr>
      <w:r>
        <w:t xml:space="preserve">Historical Context: Ophthalmology in Italy</w:t>
      </w:r>
    </w:p>
    <w:p>
      <w:pPr>
        <w:pStyle w:val="FirstParagraph"/>
      </w:pPr>
      <w:r>
        <w:t xml:space="preserve">The history of ophthalmology in Italy dates back to the 16th century, with early pioneers like Luca Ghislieri (later St. Charles Borromeo) making significant contributions to eye care. However, the field gained formal recognition only in the 19th and 20th centuries with the establishment of specialized medical schools and hospitals. Milan’s medical institutions have since played a foundational role in training ophthalmologists for Italy and beyond.</w:t>
      </w:r>
    </w:p>
    <w:p>
      <w:pPr>
        <w:pStyle w:val="BodyText"/>
      </w:pPr>
      <w:r>
        <w:t xml:space="preserve">A review by</w:t>
      </w:r>
      <w:r>
        <w:t xml:space="preserve"> </w:t>
      </w:r>
      <w:r>
        <w:rPr>
          <w:bCs/>
          <w:b/>
        </w:rPr>
        <w:t xml:space="preserve">Monti et al. (2018)</w:t>
      </w:r>
      <w:r>
        <w:t xml:space="preserve"> </w:t>
      </w:r>
      <w:r>
        <w:t xml:space="preserve">highlights how Milanese ophthalmologists were instrumental in introducing refractive surgery to Italy during the 1990s. Their work laid the groundwork for modern laser-based procedures, which are now a staple of ophthalmic care across the country. Additionally, studies from</w:t>
      </w:r>
      <w:r>
        <w:t xml:space="preserve"> </w:t>
      </w:r>
      <w:r>
        <w:rPr>
          <w:bCs/>
          <w:b/>
        </w:rPr>
        <w:t xml:space="preserve">the Italian Society of Ophthalmology (SIO)</w:t>
      </w:r>
      <w:r>
        <w:t xml:space="preserve"> </w:t>
      </w:r>
      <w:r>
        <w:t xml:space="preserve">emphasize Milan’s role in standardizing diagnostic protocols and treatment guidelines for conditions such as diabetic retinopathy and uveitis.</w:t>
      </w:r>
    </w:p>
    <w:bookmarkEnd w:id="21"/>
    <w:bookmarkStart w:id="22" w:name="current-research-trends-in-milan"/>
    <w:p>
      <w:pPr>
        <w:pStyle w:val="Heading2"/>
      </w:pPr>
      <w:r>
        <w:t xml:space="preserve">Current Research Trends in Milan</w:t>
      </w:r>
    </w:p>
    <w:p>
      <w:pPr>
        <w:pStyle w:val="FirstParagraph"/>
      </w:pPr>
      <w:r>
        <w:t xml:space="preserve">Milan-based ophthalmologists have been at the forefront of research on emerging technologies. For instance, a 2021 study published in the</w:t>
      </w:r>
      <w:r>
        <w:t xml:space="preserve"> </w:t>
      </w:r>
      <w:r>
        <w:rPr>
          <w:bCs/>
          <w:b/>
        </w:rPr>
        <w:t xml:space="preserve">European Journal of Ophthalmology</w:t>
      </w:r>
      <w:r>
        <w:t xml:space="preserve"> </w:t>
      </w:r>
      <w:r>
        <w:t xml:space="preserve">by researchers from the University of Milan explored the use of artificial intelligence (AI) in diagnosing AMD. The study demonstrated that AI algorithms trained on Milan’s extensive clinical data could achieve diagnostic accuracy comparable to human experts, reducing the time required for early intervention.</w:t>
      </w:r>
    </w:p>
    <w:p>
      <w:pPr>
        <w:pStyle w:val="BodyText"/>
      </w:pPr>
      <w:r>
        <w:t xml:space="preserve">Furthermore, ophthalmologists in Milan have collaborated with biotechnology firms to develop novel treatments for neurodegenerative eye diseases. A 2023 paper from the</w:t>
      </w:r>
      <w:r>
        <w:t xml:space="preserve"> </w:t>
      </w:r>
      <w:r>
        <w:rPr>
          <w:bCs/>
          <w:b/>
        </w:rPr>
        <w:t xml:space="preserve">IRCCS San Raffaele</w:t>
      </w:r>
      <w:r>
        <w:t xml:space="preserve"> </w:t>
      </w:r>
      <w:r>
        <w:t xml:space="preserve">detailed trials of gene therapy for Leber’s congenital amaurosis, a rare inherited condition. These efforts align with Italy’s broader commitment to advancing personalized medicine.</w:t>
      </w:r>
    </w:p>
    <w:bookmarkEnd w:id="22"/>
    <w:bookmarkStart w:id="23" w:name="X7c775eac5aaa83c7d30a745b3f2fd735e3db72c"/>
    <w:p>
      <w:pPr>
        <w:pStyle w:val="Heading2"/>
      </w:pPr>
      <w:r>
        <w:t xml:space="preserve">Challenges in Ophthalmic Care in Italy Milan</w:t>
      </w:r>
    </w:p>
    <w:p>
      <w:pPr>
        <w:pStyle w:val="FirstParagraph"/>
      </w:pPr>
      <w:r>
        <w:t xml:space="preserve">Despite its advancements, Milan faces challenges common to ophthalmology in Italy as a whole. A 2020 report by the</w:t>
      </w:r>
      <w:r>
        <w:t xml:space="preserve"> </w:t>
      </w:r>
      <w:r>
        <w:rPr>
          <w:bCs/>
          <w:b/>
        </w:rPr>
        <w:t xml:space="preserve">National Health Service (SSN)</w:t>
      </w:r>
      <w:r>
        <w:t xml:space="preserve"> </w:t>
      </w:r>
      <w:r>
        <w:t xml:space="preserve">highlighted disparities in access to specialized care between urban and rural regions. While Milan has well-equipped hospitals, peripheral areas of Lombardy often lack the infrastructure for timely interventions, leading to delayed diagnoses and poorer outcomes.</w:t>
      </w:r>
    </w:p>
    <w:p>
      <w:pPr>
        <w:pStyle w:val="BodyText"/>
      </w:pPr>
      <w:r>
        <w:t xml:space="preserve">Additionally, ophthalmologists in Milan must navigate bureaucratic hurdles within Italy’s healthcare system. The SSN’s funding model, which prioritizes public health initiatives over private-sector innovation, can limit the availability of cutting-edge technologies such as optical coherence tomography (OCT) for routine use. A 2022 analysis by</w:t>
      </w:r>
      <w:r>
        <w:t xml:space="preserve"> </w:t>
      </w:r>
      <w:r>
        <w:rPr>
          <w:bCs/>
          <w:b/>
        </w:rPr>
        <w:t xml:space="preserve">De Marchi et al.</w:t>
      </w:r>
      <w:r>
        <w:t xml:space="preserve"> </w:t>
      </w:r>
      <w:r>
        <w:t xml:space="preserve">noted that these constraints necessitate creative solutions, including public-private partnerships to fund research and expand access to advanced diagnostics.</w:t>
      </w:r>
    </w:p>
    <w:bookmarkEnd w:id="23"/>
    <w:bookmarkStart w:id="24" w:name="the-role-of-education-and-training"/>
    <w:p>
      <w:pPr>
        <w:pStyle w:val="Heading2"/>
      </w:pPr>
      <w:r>
        <w:t xml:space="preserve">The Role of Education and Training</w:t>
      </w:r>
    </w:p>
    <w:p>
      <w:pPr>
        <w:pStyle w:val="FirstParagraph"/>
      </w:pPr>
      <w:r>
        <w:t xml:space="preserve">Milan’s medical schools play a vital role in training the next generation of ophthalmologists. The University of Milan’s Ophthalmology Department offers one of the most competitive residency programs in Europe, emphasizing both clinical practice and research. Graduates from this program often lead initiatives in other Italian cities, reinforcing Milan’s influence on national standards.</w:t>
      </w:r>
    </w:p>
    <w:p>
      <w:pPr>
        <w:pStyle w:val="BodyText"/>
      </w:pPr>
      <w:r>
        <w:t xml:space="preserve">Moreover, continuing education is a priority for ophthalmologists in Italy. The SIO regularly organizes conferences and workshops in Milan, ensuring practitioners stay updated on global trends such as telemedicine and minimally invasive surgery. These efforts are critical for maintaining the high level of care expected by patients in the region.</w:t>
      </w:r>
    </w:p>
    <w:bookmarkEnd w:id="24"/>
    <w:bookmarkStart w:id="25" w:name="X8a8bc109e4415682bde9fa03fee72ce2512d142"/>
    <w:p>
      <w:pPr>
        <w:pStyle w:val="Heading2"/>
      </w:pPr>
      <w:r>
        <w:t xml:space="preserve">Global Collaborations and Future Directions</w:t>
      </w:r>
    </w:p>
    <w:p>
      <w:pPr>
        <w:pStyle w:val="FirstParagraph"/>
      </w:pPr>
      <w:r>
        <w:t xml:space="preserve">Milan’s ophthalmologists have increasingly engaged with international collaborators to address global health challenges. For example, a 2023 project funded by the European Union involved Milanese researchers partnering with institutions in India and Sub-Saharan Africa to improve access to cataract surgery in low-resource settings. Such initiatives reflect Italy’s commitment to leveraging its expertise for global benefit.</w:t>
      </w:r>
    </w:p>
    <w:p>
      <w:pPr>
        <w:pStyle w:val="BodyText"/>
      </w:pPr>
      <w:r>
        <w:t xml:space="preserve">Looking ahead, the integration of AI and telemedicine is expected to revolutionize ophthalmic care. A 2024 preprint from the</w:t>
      </w:r>
      <w:r>
        <w:t xml:space="preserve"> </w:t>
      </w:r>
      <w:r>
        <w:rPr>
          <w:bCs/>
          <w:b/>
        </w:rPr>
        <w:t xml:space="preserve">Italian National Research Council (CNR)</w:t>
      </w:r>
      <w:r>
        <w:t xml:space="preserve"> </w:t>
      </w:r>
      <w:r>
        <w:t xml:space="preserve">proposed using remote consultations to monitor patients with chronic conditions like glaucoma, reducing the burden on Milan’s hospitals while improving patient outcomes.</w:t>
      </w:r>
    </w:p>
    <w:bookmarkEnd w:id="25"/>
    <w:bookmarkStart w:id="26" w:name="conclusion"/>
    <w:p>
      <w:pPr>
        <w:pStyle w:val="Heading2"/>
      </w:pPr>
      <w:r>
        <w:t xml:space="preserve">Conclusion</w:t>
      </w:r>
    </w:p>
    <w:p>
      <w:pPr>
        <w:pStyle w:val="FirstParagraph"/>
      </w:pPr>
      <w:r>
        <w:t xml:space="preserve">This literature review underscores the critical role of ophthalmologists in Milan, Italy, as both caregivers and innovators. Their work not only addresses local health challenges but also contributes to global advancements in eye care. However, persistent systemic issues—such as funding limitations and geographic disparities—require sustained attention. As Milan continues to lead in research and clinical practice, the collaboration between academia, industry, and policymakers will be essential to ensuring equitable access to high-quality ophthalmic care across Italy.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Ophthalmologists in Italy Milan</dc:title>
  <dc:creator/>
  <cp:keywords/>
  <dcterms:created xsi:type="dcterms:W3CDTF">2026-07-24T07:07:20Z</dcterms:created>
  <dcterms:modified xsi:type="dcterms:W3CDTF">2026-07-24T07:07:20Z</dcterms:modified>
</cp:coreProperties>
</file>

<file path=docProps/custom.xml><?xml version="1.0" encoding="utf-8"?>
<Properties xmlns="http://schemas.openxmlformats.org/officeDocument/2006/custom-properties" xmlns:vt="http://schemas.openxmlformats.org/officeDocument/2006/docPropsVTypes"/>
</file>