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af7d60e9ba88ab5922a369bdee2d56128d90856"/>
    <w:p>
      <w:pPr>
        <w:pStyle w:val="Heading1"/>
      </w:pPr>
      <w:r>
        <w:t xml:space="preserve">Literature Review: The Role and Challenges of Ophthalmologists in Ivory Coast Abidjan</w:t>
      </w:r>
    </w:p>
    <w:bookmarkStart w:id="20" w:name="introduction"/>
    <w:p>
      <w:pPr>
        <w:pStyle w:val="Heading2"/>
      </w:pPr>
      <w:r>
        <w:t xml:space="preserve">Introduction</w:t>
      </w:r>
    </w:p>
    <w:p>
      <w:pPr>
        <w:pStyle w:val="FirstParagraph"/>
      </w:pPr>
      <w:r>
        <w:t xml:space="preserve">The field of ophthalmology plays a critical role in addressing vision-related health challenges globally, and this is particularly significant in urban centers like Abidjan, the economic hub of the Ivory Coast. A Literature Review on Ophthalmologists in Ivory Coast Abidjan reveals the unique interplay between healthcare infrastructure, population demographics, and specialized medical services. This review synthesizes existing research to highlight the importance of ophthalmologists in addressing preventable blindness, cataracts, refractive errors, and other ocular diseases prevalent in West Africa.</w:t>
      </w:r>
    </w:p>
    <w:bookmarkEnd w:id="20"/>
    <w:bookmarkStart w:id="21" w:name="Xaf620636b616049d1e801451c012e4ae74e3063"/>
    <w:p>
      <w:pPr>
        <w:pStyle w:val="Heading2"/>
      </w:pPr>
      <w:r>
        <w:t xml:space="preserve">The Prevalence of Eye Diseases in Ivory Coast</w:t>
      </w:r>
    </w:p>
    <w:p>
      <w:pPr>
        <w:pStyle w:val="FirstParagraph"/>
      </w:pPr>
      <w:r>
        <w:t xml:space="preserve">Studies on eye health in the Ivory Coast indicate a high burden of preventable blindness due to factors such as limited access to healthcare, poverty, and lack of public awareness. For example, a 2019 study published in the</w:t>
      </w:r>
      <w:r>
        <w:t xml:space="preserve"> </w:t>
      </w:r>
      <w:r>
        <w:rPr>
          <w:iCs/>
          <w:i/>
        </w:rPr>
        <w:t xml:space="preserve">African Journal of Ophthalmology</w:t>
      </w:r>
      <w:r>
        <w:t xml:space="preserve"> </w:t>
      </w:r>
      <w:r>
        <w:t xml:space="preserve">reported that cataracts account for over 50% of visual impairments in the country. This statistic underscores the critical role Ophthalmologists in Ivory Coast Abidjan must play in providing affordable and accessible eye care services.</w:t>
      </w:r>
    </w:p>
    <w:p>
      <w:pPr>
        <w:pStyle w:val="BodyText"/>
      </w:pPr>
      <w:r>
        <w:t xml:space="preserve">Abidjan, as a densely populated urban area, presents unique challenges and opportunities. Research by the World Health Organization (WHO) highlights that while urban centers like Abidjan have better healthcare facilities than rural areas, disparities in specialist distribution persist. Ophthalmologists in Ivory Coast Abidjan are often at the forefront of addressing these disparities through public health campaigns, surgical interventions, and community outreach programs.</w:t>
      </w:r>
    </w:p>
    <w:bookmarkEnd w:id="21"/>
    <w:bookmarkStart w:id="22" w:name="X9c3b8ef683ee9b47be0a4e5d5eb2d75ccc153f1"/>
    <w:p>
      <w:pPr>
        <w:pStyle w:val="Heading2"/>
      </w:pPr>
      <w:r>
        <w:t xml:space="preserve">Current State of Ophthalmology Services in Abidjan</w:t>
      </w:r>
    </w:p>
    <w:p>
      <w:pPr>
        <w:pStyle w:val="FirstParagraph"/>
      </w:pPr>
      <w:r>
        <w:t xml:space="preserve">The availability of ophthalmologists in Ivory Coast Abidjan has grown over the past decade, but it remains insufficient to meet the demand. A 2021 report by the Ministry of Health in Côte d'Ivoire noted that there is only one ophthalmologist per 50,000 people—a ratio far below WHO recommendations. This shortage is exacerbated by uneven distribution, with most specialists concentrated in private clinics rather than public hospitals.</w:t>
      </w:r>
    </w:p>
    <w:p>
      <w:pPr>
        <w:pStyle w:val="BodyText"/>
      </w:pPr>
      <w:r>
        <w:t xml:space="preserve">Research conducted at the University Hospital Center of Abidjan (Centre Hospitalier Universitaire d'Abidjan) highlights the reliance on foreign-trained ophthalmologists and limited investment in local training programs. A 2020 study published in</w:t>
      </w:r>
      <w:r>
        <w:t xml:space="preserve"> </w:t>
      </w:r>
      <w:r>
        <w:rPr>
          <w:iCs/>
          <w:i/>
        </w:rPr>
        <w:t xml:space="preserve">International Journal of Ophthalmology</w:t>
      </w:r>
      <w:r>
        <w:t xml:space="preserve"> </w:t>
      </w:r>
      <w:r>
        <w:t xml:space="preserve">emphasized that while international partnerships have improved surgical capabilities, sustainable growth requires strengthening local education and research initiatives.</w:t>
      </w:r>
    </w:p>
    <w:bookmarkEnd w:id="22"/>
    <w:bookmarkStart w:id="23" w:name="X50c74f3cc8f9e1f099cc621992507abe6b262d3"/>
    <w:p>
      <w:pPr>
        <w:pStyle w:val="Heading2"/>
      </w:pPr>
      <w:r>
        <w:t xml:space="preserve">Challenges Faced by Ophthalmologists in Ivory Coast Abidjan</w:t>
      </w:r>
    </w:p>
    <w:p>
      <w:pPr>
        <w:pStyle w:val="FirstParagraph"/>
      </w:pPr>
      <w:r>
        <w:t xml:space="preserve">Ophthalmologists in Ivory Coast Abidjan confront multifaceted challenges, including inadequate funding, outdated equipment, and a lack of standardized protocols. A 2018 survey conducted by the Ivorian Medical Association revealed that over 70% of ophthalmologists reported insufficient resources to perform advanced procedures like laser surgery or corneal transplants.</w:t>
      </w:r>
    </w:p>
    <w:p>
      <w:pPr>
        <w:pStyle w:val="BodyText"/>
      </w:pPr>
      <w:r>
        <w:t xml:space="preserve">Additionally, socio-economic factors such as poverty and low health literacy hinder early diagnosis and treatment. Research by the African Vision Research Institute (AVRI) found that only 30% of residents in Abidjan are aware of the importance of regular eye check-ups. This lack of awareness places a heavier burden on Ophthalmologists in Ivory Coast Abidjan to engage in public education and preventive care.</w:t>
      </w:r>
    </w:p>
    <w:bookmarkEnd w:id="23"/>
    <w:bookmarkStart w:id="24" w:name="recent-advances-and-innovations"/>
    <w:p>
      <w:pPr>
        <w:pStyle w:val="Heading2"/>
      </w:pPr>
      <w:r>
        <w:t xml:space="preserve">Recent Advances and Innovations</w:t>
      </w:r>
    </w:p>
    <w:p>
      <w:pPr>
        <w:pStyle w:val="FirstParagraph"/>
      </w:pPr>
      <w:r>
        <w:t xml:space="preserve">Despite these challenges, there have been notable advancements in ophthalmology services in Ivory Coast Abidjan. The introduction of telemedicine platforms has expanded access to specialist consultations, particularly for patients in underserved areas. A 2023 case study by the Ivorian Institute of Health highlighted the success of mobile eye clinics equipped with portable diagnostic tools, which have significantly reduced wait times for appointments.</w:t>
      </w:r>
    </w:p>
    <w:p>
      <w:pPr>
        <w:pStyle w:val="BodyText"/>
      </w:pPr>
      <w:r>
        <w:t xml:space="preserve">Furthermore, collaborations with international organizations like the Lions Clubs International and Orbis have introduced training programs for local ophthalmologists. These initiatives focus on skills development in cataract surgery, diabetic retinopathy management, and pediatric ophthalmology—areas critical to addressing the specific health needs of Abidjan's diverse population.</w:t>
      </w:r>
    </w:p>
    <w:bookmarkEnd w:id="24"/>
    <w:bookmarkStart w:id="25" w:name="policy-and-public-health-implications"/>
    <w:p>
      <w:pPr>
        <w:pStyle w:val="Heading2"/>
      </w:pPr>
      <w:r>
        <w:t xml:space="preserve">Policy and Public Health Implications</w:t>
      </w:r>
    </w:p>
    <w:p>
      <w:pPr>
        <w:pStyle w:val="FirstParagraph"/>
      </w:pPr>
      <w:r>
        <w:t xml:space="preserve">The role of Ophthalmologists in Ivory Coast Abidjan extends beyond clinical practice to influencing public health policy. Literature from the last five years emphasizes the need for integrated eye care services within the broader healthcare system. A 2022 paper in</w:t>
      </w:r>
      <w:r>
        <w:t xml:space="preserve"> </w:t>
      </w:r>
      <w:r>
        <w:rPr>
          <w:iCs/>
          <w:i/>
        </w:rPr>
        <w:t xml:space="preserve">Global Health Action</w:t>
      </w:r>
      <w:r>
        <w:t xml:space="preserve"> </w:t>
      </w:r>
      <w:r>
        <w:t xml:space="preserve">proposed that incorporating ophthalmology into primary healthcare could reduce preventable blindness by 40% in West Africa.</w:t>
      </w:r>
    </w:p>
    <w:p>
      <w:pPr>
        <w:pStyle w:val="BodyText"/>
      </w:pPr>
      <w:r>
        <w:t xml:space="preserve">Additionally, studies have shown that increasing the number of trained ophthalmologists in Abidjan requires targeted investment in medical education and incentives for professionals to remain in the public sector. Research by the Côte d'Ivoire Health Planning Commission suggests that improving working conditions and offering competitive salaries could retain 40% more specialists than current levels.</w:t>
      </w:r>
    </w:p>
    <w:bookmarkEnd w:id="25"/>
    <w:bookmarkStart w:id="26" w:name="conclusion"/>
    <w:p>
      <w:pPr>
        <w:pStyle w:val="Heading2"/>
      </w:pPr>
      <w:r>
        <w:t xml:space="preserve">Conclusion</w:t>
      </w:r>
    </w:p>
    <w:p>
      <w:pPr>
        <w:pStyle w:val="FirstParagraph"/>
      </w:pPr>
      <w:r>
        <w:t xml:space="preserve">The Literature Review on Ophthalmologists in Ivory Coast Abidjan illustrates both the progress made and the significant gaps that remain. While ophthalmic care has improved through technological innovation and international collaboration, systemic challenges such as resource allocation, training limitations, and public awareness require urgent attention. Ophthalmologists in this region are not only healers but also advocates for policy reform, community education, and equitable access to eye health services.</w:t>
      </w:r>
    </w:p>
    <w:p>
      <w:pPr>
        <w:pStyle w:val="BodyText"/>
      </w:pPr>
      <w:r>
        <w:t xml:space="preserve">Future research should focus on evaluating the long-term impact of current initiatives and exploring models for scaling up ophthalmology services in Ivory Coast Abidjan. By addressing these issues, the region can move closer to achieving the WHO's goal of eliminating avoidable blindness by 2030, ensuring that Ophthalmologists in Ivory Coast Abidjan are equipped to meet the growing demand for their expertise.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Ivory Coast Abidjan</dc:title>
  <dc:creator/>
  <dc:language>en</dc:language>
  <cp:keywords/>
  <dcterms:created xsi:type="dcterms:W3CDTF">2026-07-23T20:12:06Z</dcterms:created>
  <dcterms:modified xsi:type="dcterms:W3CDTF">2026-07-23T20:12:06Z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