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301264287bbcff3a7dec6266fe51fcd3926871d"/>
    <w:p>
      <w:pPr>
        <w:pStyle w:val="Heading1"/>
      </w:pPr>
      <w:r>
        <w:t xml:space="preserve">Literature Review: Ophthalmologists in Kenya, Nairobi</w:t>
      </w:r>
    </w:p>
    <w:p>
      <w:pPr>
        <w:pStyle w:val="FirstParagraph"/>
      </w:pPr>
      <w:r>
        <w:rPr>
          <w:bCs/>
          <w:b/>
        </w:rPr>
        <w:t xml:space="preserve">Literature Review:</w:t>
      </w:r>
      <w:r>
        <w:t xml:space="preserve"> </w:t>
      </w:r>
      <w:r>
        <w:t xml:space="preserve">This document provides a comprehensive analysis of the role, challenges, and advancements of ophthalmologists in Kenya’s capital city, Nairobi. As a critical component of healthcare infrastructure, ophthalmologists play a pivotal role in addressing the growing burden of eye diseases and visual impairments in sub-Saharan Africa. Nairobi, being Kenya’s economic and administrative hub, presents unique opportunities and challenges for the profession.</w:t>
      </w:r>
    </w:p>
    <w:bookmarkStart w:id="20" w:name="X00b4aa34f6a259c07e54988f9cd5a00e8a01114"/>
    <w:p>
      <w:pPr>
        <w:pStyle w:val="Heading2"/>
      </w:pPr>
      <w:r>
        <w:t xml:space="preserve">Historical Context of Ophthalmology in Kenya</w:t>
      </w:r>
    </w:p>
    <w:p>
      <w:pPr>
        <w:pStyle w:val="FirstParagraph"/>
      </w:pPr>
      <w:r>
        <w:rPr>
          <w:bCs/>
          <w:b/>
        </w:rPr>
        <w:t xml:space="preserve">Ophthalmologist</w:t>
      </w:r>
      <w:r>
        <w:t xml:space="preserve"> </w:t>
      </w:r>
      <w:r>
        <w:t xml:space="preserve">services in Kenya have evolved since the colonial era, with early eye care institutions established by missionary organizations. However, systematic development began post-independence, driven by the government’s focus on expanding healthcare access. Nairobi has emerged as a focal point for ophthalmic training and research due to its concentration of medical schools and specialized hospitals.</w:t>
      </w:r>
    </w:p>
    <w:p>
      <w:pPr>
        <w:pStyle w:val="BodyText"/>
      </w:pPr>
      <w:r>
        <w:t xml:space="preserve">Key milestones include the establishment of the Kenya Medical Training College (KAMATC) in Nairobi, which offers postgraduate training in ophthalmology. The city’s referral hospitals, such as the Kenyatta National Hospital (KNH), have long served as centers for complex eye surgeries and research. Literature highlights that Nairobi-based ophthalmologists have historically addressed both common and rare ocular conditions, often serving as a model for other regions in Kenya.</w:t>
      </w:r>
    </w:p>
    <w:bookmarkEnd w:id="20"/>
    <w:bookmarkStart w:id="21" w:name="Xa506f7cd915772bdcbdc9f5580b423ed52665a0"/>
    <w:p>
      <w:pPr>
        <w:pStyle w:val="Heading2"/>
      </w:pPr>
      <w:r>
        <w:t xml:space="preserve">Current Landscape of Ophthalmology in Nairobi</w:t>
      </w:r>
    </w:p>
    <w:p>
      <w:pPr>
        <w:pStyle w:val="FirstParagraph"/>
      </w:pPr>
      <w:r>
        <w:rPr>
          <w:bCs/>
          <w:b/>
        </w:rPr>
        <w:t xml:space="preserve">Ophthalmologist</w:t>
      </w:r>
      <w:r>
        <w:t xml:space="preserve"> </w:t>
      </w:r>
      <w:r>
        <w:t xml:space="preserve">practice in Nairobi is characterized by a mix of public, private, and NGO-led initiatives. According to the Kenya Ministry of Health’s 2021 report, Nairobi has the highest density of ophthalmologists per capita compared to other counties. This is attributed to the city’s advanced healthcare facilities and its role as a center for medical tourism.</w:t>
      </w:r>
    </w:p>
    <w:p>
      <w:pPr>
        <w:pStyle w:val="BodyText"/>
      </w:pPr>
      <w:r>
        <w:t xml:space="preserve">Studies indicate that cataract surgery, glaucoma management, and refractive errors are the most common interventions performed by Nairobi-based ophthalmologists. The integration of telemedicine has further expanded their reach, enabling remote consultations with rural populations. However, disparities in access persist due to socioeconomic factors and geographic barriers.</w:t>
      </w:r>
    </w:p>
    <w:bookmarkEnd w:id="21"/>
    <w:bookmarkStart w:id="22" w:name="X8faecb720aa192efc6795b3d0c164a226c5f3c5"/>
    <w:p>
      <w:pPr>
        <w:pStyle w:val="Heading2"/>
      </w:pPr>
      <w:r>
        <w:t xml:space="preserve">Challenges Faced by Ophthalmologists in Nairobi</w:t>
      </w:r>
    </w:p>
    <w:p>
      <w:pPr>
        <w:pStyle w:val="FirstParagraph"/>
      </w:pPr>
      <w:r>
        <w:rPr>
          <w:bCs/>
          <w:b/>
        </w:rPr>
        <w:t xml:space="preserve">Ophthalmologist</w:t>
      </w:r>
      <w:r>
        <w:t xml:space="preserve"> </w:t>
      </w:r>
      <w:r>
        <w:t xml:space="preserve">professionals in Nairobi face multifaceted challenges that impact both patient care and professional development. One major issue is the shortage of trained personnel, exacerbated by limited postgraduate training slots. A 2019 study published in the</w:t>
      </w:r>
      <w:r>
        <w:t xml:space="preserve"> </w:t>
      </w:r>
      <w:r>
        <w:rPr>
          <w:iCs/>
          <w:i/>
        </w:rPr>
        <w:t xml:space="preserve">African Journal of Ophthalmology</w:t>
      </w:r>
      <w:r>
        <w:t xml:space="preserve"> </w:t>
      </w:r>
      <w:r>
        <w:t xml:space="preserve">noted that Kenya produces only 20 ophthalmologists annually, far below the demand driven by a population exceeding 54 million.</w:t>
      </w:r>
    </w:p>
    <w:p>
      <w:pPr>
        <w:pStyle w:val="BodyText"/>
      </w:pPr>
      <w:r>
        <w:t xml:space="preserve">Additionally, resource constraints such as inadequate funding for equipment and consumables hinder the delivery of quality care. Nairobi’s urban poor often rely on under-resourced public facilities, while private clinics cater to wealthier demographics. This dichotomy raises ethical concerns about equity in healthcare access.</w:t>
      </w:r>
    </w:p>
    <w:p>
      <w:pPr>
        <w:pStyle w:val="BodyText"/>
      </w:pPr>
      <w:r>
        <w:t xml:space="preserve">Sociocultural factors also play a role. Traditional beliefs and stigma surrounding eye diseases, particularly among marginalized communities, can delay treatment-seeking behavior. Ophthalmologists in Nairobi must navigate these challenges through community outreach and education programs.</w:t>
      </w:r>
    </w:p>
    <w:bookmarkEnd w:id="22"/>
    <w:bookmarkStart w:id="23" w:name="opportunities-for-advancement"/>
    <w:p>
      <w:pPr>
        <w:pStyle w:val="Heading2"/>
      </w:pPr>
      <w:r>
        <w:t xml:space="preserve">Opportunities for Advancement</w:t>
      </w:r>
    </w:p>
    <w:p>
      <w:pPr>
        <w:pStyle w:val="FirstParagraph"/>
      </w:pPr>
      <w:r>
        <w:rPr>
          <w:bCs/>
          <w:b/>
        </w:rPr>
        <w:t xml:space="preserve">Ophthalmologist</w:t>
      </w:r>
      <w:r>
        <w:t xml:space="preserve"> </w:t>
      </w:r>
      <w:r>
        <w:t xml:space="preserve">practitioners in Nairobi have several avenues for growth, including collaboration with international organizations and technological innovation. Partnerships with institutions like the World Health Organization (WHO) and NGOs such as Sightsavers have led to initiatives targeting preventable blindness in Kenya.</w:t>
      </w:r>
    </w:p>
    <w:p>
      <w:pPr>
        <w:pStyle w:val="BodyText"/>
      </w:pPr>
      <w:r>
        <w:t xml:space="preserve">The adoption of digital tools, such as AI-powered diagnostic systems for diabetic retinopathy, has gained traction in Nairobi’s academic hospitals. These technologies not only improve diagnostic accuracy but also reduce the workload on ophthalmologists. Furthermore, the rise of mobile health (mHealth) platforms enables remote screening and follow-up care in underserved areas.</w:t>
      </w:r>
    </w:p>
    <w:p>
      <w:pPr>
        <w:pStyle w:val="BodyText"/>
      </w:pPr>
      <w:r>
        <w:t xml:space="preserve">Educational opportunities are expanding through partnerships with universities like the University of Nairobi, which offer specialized training programs. The Kenyan government’s emphasis on Universal Health Coverage (UHC) also presents a chance to standardize ophthalmic services across regions, including Nairobi.</w:t>
      </w:r>
    </w:p>
    <w:bookmarkEnd w:id="23"/>
    <w:bookmarkStart w:id="24" w:name="X85747961b0b9f851fb7fed2906a4409ec51341e"/>
    <w:p>
      <w:pPr>
        <w:pStyle w:val="Heading2"/>
      </w:pPr>
      <w:r>
        <w:t xml:space="preserve">The Role of Ophthalmologists in Public Health</w:t>
      </w:r>
    </w:p>
    <w:p>
      <w:pPr>
        <w:pStyle w:val="FirstParagraph"/>
      </w:pPr>
      <w:r>
        <w:rPr>
          <w:bCs/>
          <w:b/>
        </w:rPr>
        <w:t xml:space="preserve">Ophthalmologist</w:t>
      </w:r>
      <w:r>
        <w:t xml:space="preserve"> </w:t>
      </w:r>
      <w:r>
        <w:t xml:space="preserve">professionals in Nairobi are increasingly recognized as key players in public health campaigns. For instance, the National Eye Health Policy (2018–2030) emphasizes the role of ophthalmologists in preventing blindness through early detection and treatment. Initiatives like free cataract surgeries during national eye health weeks have seen significant participation from Nairobi’s medical community.</w:t>
      </w:r>
    </w:p>
    <w:p>
      <w:pPr>
        <w:pStyle w:val="BodyText"/>
      </w:pPr>
      <w:r>
        <w:t xml:space="preserve">Research highlights that Nairobi-based ophthalmologists contribute to global knowledge by publishing findings on unique conditions affecting East African populations, such as trachoma and onchocerciasis. Their work underscores the importance of localized research in addressing regional health challenges.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analysis reaffirms the critical role of</w:t>
      </w:r>
      <w:r>
        <w:t xml:space="preserve"> </w:t>
      </w:r>
      <w:r>
        <w:rPr>
          <w:bCs/>
          <w:b/>
        </w:rPr>
        <w:t xml:space="preserve">Ophthalmologist</w:t>
      </w:r>
      <w:r>
        <w:t xml:space="preserve"> </w:t>
      </w:r>
      <w:r>
        <w:t xml:space="preserve">professionals in Nairobi, Kenya, as both clinical practitioners and public health advocates. While challenges such as resource scarcity and workforce shortages persist, opportunities for innovation and collaboration offer pathways to sustainable solutions.</w:t>
      </w:r>
    </w:p>
    <w:p>
      <w:pPr>
        <w:pStyle w:val="BodyText"/>
      </w:pPr>
      <w:r>
        <w:rPr>
          <w:bCs/>
          <w:b/>
        </w:rPr>
        <w:t xml:space="preserve">Kenya Nairobi</w:t>
      </w:r>
      <w:r>
        <w:t xml:space="preserve"> </w:t>
      </w:r>
      <w:r>
        <w:t xml:space="preserve">remains a vital hub for advancing ophthalmic care in East Africa. Strengthening the capacity of its ophthalmologists through investment in education, technology, and equitable healthcare policies will be essential to combating the rising burden of eye diseases. Future research should focus on evaluating the impact of recent interventions and identifying gaps in service delivery to ensure no population is left behind.</w:t>
      </w:r>
    </w:p>
    <w:p>
      <w:pPr>
        <w:pStyle w:val="BodyText"/>
      </w:pPr>
      <w:r>
        <w:t xml:space="preserve">Word Count: 805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in Kenya Nairobi</dc:title>
  <dc:creator/>
  <cp:keywords/>
  <dcterms:created xsi:type="dcterms:W3CDTF">2026-07-24T06:02:51Z</dcterms:created>
  <dcterms:modified xsi:type="dcterms:W3CDTF">2026-07-24T06:02:51Z</dcterms:modified>
</cp:coreProperties>
</file>

<file path=docProps/custom.xml><?xml version="1.0" encoding="utf-8"?>
<Properties xmlns="http://schemas.openxmlformats.org/officeDocument/2006/custom-properties" xmlns:vt="http://schemas.openxmlformats.org/officeDocument/2006/docPropsVTypes"/>
</file>