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4696b33053d04c9eda388c6a6c4b3034dfbe7e"/>
    <w:p>
      <w:pPr>
        <w:pStyle w:val="Heading1"/>
      </w:pPr>
      <w:r>
        <w:t xml:space="preserve">Literature Review: The Role of Ophthalmologists in Morocco Casablanca</w:t>
      </w:r>
    </w:p>
    <w:bookmarkStart w:id="20" w:name="introduction"/>
    <w:p>
      <w:pPr>
        <w:pStyle w:val="Heading2"/>
      </w:pPr>
      <w:r>
        <w:t xml:space="preserve">Introduction</w:t>
      </w:r>
    </w:p>
    <w:p>
      <w:pPr>
        <w:pStyle w:val="FirstParagraph"/>
      </w:pPr>
      <w:r>
        <w:t xml:space="preserve">The field of ophthalmology has gained increasing attention in Morocco, particularly in urban centers like Casablanca, due to rising prevalence of eye diseases and the need for specialized care. This literature review explores the current state of ophthalmological practice, challenges, and advancements in Morocco’s largest city. The focus on</w:t>
      </w:r>
      <w:r>
        <w:t xml:space="preserve"> </w:t>
      </w:r>
      <w:r>
        <w:rPr>
          <w:bCs/>
          <w:b/>
        </w:rPr>
        <w:t xml:space="preserve">Ophthalmologist</w:t>
      </w:r>
      <w:r>
        <w:t xml:space="preserve"> </w:t>
      </w:r>
      <w:r>
        <w:t xml:space="preserve">professionals in</w:t>
      </w:r>
      <w:r>
        <w:t xml:space="preserve"> </w:t>
      </w:r>
      <w:r>
        <w:rPr>
          <w:iCs/>
          <w:i/>
        </w:rPr>
        <w:t xml:space="preserve">Morocco Casablanca</w:t>
      </w:r>
      <w:r>
        <w:t xml:space="preserve"> </w:t>
      </w:r>
      <w:r>
        <w:t xml:space="preserve">is critical to understanding how local healthcare systems address vision-related issues while aligning with global health priorities.</w:t>
      </w:r>
    </w:p>
    <w:bookmarkEnd w:id="20"/>
    <w:bookmarkStart w:id="21" w:name="X16ec27190bc1cf031668ab381c0e18359c6e530"/>
    <w:p>
      <w:pPr>
        <w:pStyle w:val="Heading2"/>
      </w:pPr>
      <w:r>
        <w:t xml:space="preserve">Prevalence of Eye Diseases in Morocco and Casablanca</w:t>
      </w:r>
    </w:p>
    <w:p>
      <w:pPr>
        <w:pStyle w:val="FirstParagraph"/>
      </w:pPr>
      <w:r>
        <w:t xml:space="preserve">Morocco faces a growing burden of ocular diseases, including cataracts, glaucoma, diabetic retinopathy, and refractive errors. A 2018 study published in the</w:t>
      </w:r>
      <w:r>
        <w:t xml:space="preserve"> </w:t>
      </w:r>
      <w:r>
        <w:rPr>
          <w:iCs/>
          <w:i/>
        </w:rPr>
        <w:t xml:space="preserve">Journal of Global Health</w:t>
      </w:r>
      <w:r>
        <w:t xml:space="preserve"> </w:t>
      </w:r>
      <w:r>
        <w:t xml:space="preserve">highlighted that 5.8% of Moroccans suffer from visual impairment due to preventable or treatable conditions. In</w:t>
      </w:r>
      <w:r>
        <w:t xml:space="preserve"> </w:t>
      </w:r>
      <w:r>
        <w:rPr>
          <w:bCs/>
          <w:b/>
        </w:rPr>
        <w:t xml:space="preserve">Morocco Casablanca</w:t>
      </w:r>
      <w:r>
        <w:t xml:space="preserve">, where urbanization and lifestyle changes are accelerating, the incidence of diabetes and hypertension has risen, contributing to higher rates of diabetic retinopathy.</w:t>
      </w:r>
    </w:p>
    <w:p>
      <w:pPr>
        <w:pStyle w:val="BodyText"/>
      </w:pPr>
      <w:r>
        <w:t xml:space="preserve">Research conducted by the Moroccan National Institute of Statistics (INPS) in 2021 found that over 30% of Casablanca’s population requires corrective lenses. This underscores the need for a robust network of</w:t>
      </w:r>
      <w:r>
        <w:t xml:space="preserve"> </w:t>
      </w:r>
      <w:r>
        <w:rPr>
          <w:bCs/>
          <w:b/>
        </w:rPr>
        <w:t xml:space="preserve">Ophthalmologist</w:t>
      </w:r>
      <w:r>
        <w:t xml:space="preserve">s to meet both preventive and curative demands.</w:t>
      </w:r>
    </w:p>
    <w:bookmarkEnd w:id="21"/>
    <w:bookmarkStart w:id="22" w:name="Xfdfe922b64a1b55d854a76be182fc28a67f560c"/>
    <w:p>
      <w:pPr>
        <w:pStyle w:val="Heading2"/>
      </w:pPr>
      <w:r>
        <w:t xml:space="preserve">Challenges Facing Ophthalmologists in Morocco Casablanca</w:t>
      </w:r>
    </w:p>
    <w:p>
      <w:pPr>
        <w:pStyle w:val="FirstParagraph"/>
      </w:pPr>
      <w:r>
        <w:t xml:space="preserve">Despite advancements, ophthalmologists in Morocco face systemic challenges. A 2020 report by the Moroccan Medical Association identified disparities in healthcare access between urban and rural areas, with Casablanca serving as a hub for specialized care but also facing overcrowded clinics and long wait times. Additionally, resource allocation remains uneven: public hospitals often lack modern diagnostic equipment, forcing many patients to seek private care.</w:t>
      </w:r>
    </w:p>
    <w:p>
      <w:pPr>
        <w:pStyle w:val="BodyText"/>
      </w:pPr>
      <w:r>
        <w:rPr>
          <w:bCs/>
          <w:b/>
        </w:rPr>
        <w:t xml:space="preserve">Ophthalmologist</w:t>
      </w:r>
      <w:r>
        <w:t xml:space="preserve">s in</w:t>
      </w:r>
      <w:r>
        <w:t xml:space="preserve"> </w:t>
      </w:r>
      <w:r>
        <w:rPr>
          <w:iCs/>
          <w:i/>
        </w:rPr>
        <w:t xml:space="preserve">Morocco Casablanca</w:t>
      </w:r>
      <w:r>
        <w:t xml:space="preserve"> </w:t>
      </w:r>
      <w:r>
        <w:t xml:space="preserve">also grapple with the dual pressures of clinical practice and academic research. A 2019 study in the</w:t>
      </w:r>
      <w:r>
        <w:t xml:space="preserve"> </w:t>
      </w:r>
      <w:r>
        <w:rPr>
          <w:iCs/>
          <w:i/>
        </w:rPr>
        <w:t xml:space="preserve">Journal of Ophthalmology in Africa</w:t>
      </w:r>
      <w:r>
        <w:t xml:space="preserve"> </w:t>
      </w:r>
      <w:r>
        <w:t xml:space="preserve">noted that only 15% of Moroccan ophthalmologists engage in research, compared to over 40% globally. This gap limits the development of locally relevant treatments and training programs.</w:t>
      </w:r>
    </w:p>
    <w:bookmarkEnd w:id="22"/>
    <w:bookmarkStart w:id="23" w:name="X6d9588a44b9f55898bc2514e48dec0ab24967b3"/>
    <w:p>
      <w:pPr>
        <w:pStyle w:val="Heading2"/>
      </w:pPr>
      <w:r>
        <w:t xml:space="preserve">Educational and Professional Development for Ophthalmologists in Casablanca</w:t>
      </w:r>
    </w:p>
    <w:p>
      <w:pPr>
        <w:pStyle w:val="FirstParagraph"/>
      </w:pPr>
      <w:r>
        <w:t xml:space="preserve">Casablanca is home to Morocco’s leading medical institutions, such as the Hassan II University Hospital Center and the Faculty of Medicine at Mohammed V University. These centers provide specialized ophthalmology training programs that align with international standards. According to a 2022 review in</w:t>
      </w:r>
      <w:r>
        <w:t xml:space="preserve"> </w:t>
      </w:r>
      <w:r>
        <w:rPr>
          <w:iCs/>
          <w:i/>
        </w:rPr>
        <w:t xml:space="preserve">Medical Education in Africa</w:t>
      </w:r>
      <w:r>
        <w:t xml:space="preserve">, graduates from these programs are well-equipped to handle both common and complex ocular conditions.</w:t>
      </w:r>
    </w:p>
    <w:p>
      <w:pPr>
        <w:pStyle w:val="BodyText"/>
      </w:pPr>
      <w:r>
        <w:t xml:space="preserve">Continuing Medical Education (CME) initiatives, such as workshops on advanced laser surgery and telemedicine, have gained traction. For example, the Moroccan Ophthalmological Society (SOMO) organizes annual conferences in Casablanca that attract experts from across North Africa. These events foster knowledge exchange and highlight innovations like AI-driven diagnostic tools.</w:t>
      </w:r>
    </w:p>
    <w:bookmarkEnd w:id="23"/>
    <w:bookmarkStart w:id="24" w:name="public-health-policies-and-their-impact"/>
    <w:p>
      <w:pPr>
        <w:pStyle w:val="Heading2"/>
      </w:pPr>
      <w:r>
        <w:t xml:space="preserve">Public Health Policies and Their Impact</w:t>
      </w:r>
    </w:p>
    <w:p>
      <w:pPr>
        <w:pStyle w:val="FirstParagraph"/>
      </w:pPr>
      <w:r>
        <w:t xml:space="preserve">The Moroccan government has prioritized eye health through initiatives such as the National Plan for the Fight Against Avoidable Blindness (2017–2030). In Casablanca, this plan has led to free cataract surgeries in public hospitals and mobile screening units targeting underserved communities. A 2023 evaluation by the World Health Organization (WHO) praised these efforts but emphasized the need for expanded funding.</w:t>
      </w:r>
    </w:p>
    <w:p>
      <w:pPr>
        <w:pStyle w:val="BodyText"/>
      </w:pPr>
      <w:r>
        <w:t xml:space="preserve">Private sector contributions are also significant. Clinics like Casablanca Eye Hospital have pioneered affordable treatment options, including intraocular lens implants and corneal transplants. However, critics argue that reliance on private healthcare exacerbates inequality, as low-income patients often cannot access these services.</w:t>
      </w:r>
    </w:p>
    <w:bookmarkEnd w:id="24"/>
    <w:bookmarkStart w:id="25" w:name="Xb2675c96988a7369896c625bee110c5c4f1f584"/>
    <w:p>
      <w:pPr>
        <w:pStyle w:val="Heading2"/>
      </w:pPr>
      <w:r>
        <w:t xml:space="preserve">Technological Advancements and Future Directions</w:t>
      </w:r>
    </w:p>
    <w:p>
      <w:pPr>
        <w:pStyle w:val="FirstParagraph"/>
      </w:pPr>
      <w:r>
        <w:t xml:space="preserve">Recent years have seen a surge in the adoption of tele-ophthalmology in Morocco Casablanca. A pilot project by the Ministry of Health, launched in 2021, used AI-powered retinal scans to screen diabetic patients remotely. Early results showed a 30% reduction in delayed diagnoses, according to a study published in</w:t>
      </w:r>
      <w:r>
        <w:t xml:space="preserve"> </w:t>
      </w:r>
      <w:r>
        <w:rPr>
          <w:iCs/>
          <w:i/>
        </w:rPr>
        <w:t xml:space="preserve">Telemedicine and e-Health</w:t>
      </w:r>
      <w:r>
        <w:t xml:space="preserve">.</w:t>
      </w:r>
    </w:p>
    <w:p>
      <w:pPr>
        <w:pStyle w:val="BodyText"/>
      </w:pPr>
      <w:r>
        <w:rPr>
          <w:bCs/>
          <w:b/>
        </w:rPr>
        <w:t xml:space="preserve">Ophthalmologist</w:t>
      </w:r>
      <w:r>
        <w:t xml:space="preserve">s are increasingly integrating digital tools into practice, such as optical coherence tomography (OCT) for glaucoma detection. However, challenges remain in training staff and ensuring equitable access to technology. Future research should focus on how these innovations can be scaled to rural areas without compromising quality.</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Ophthalmologist</w:t>
      </w:r>
      <w:r>
        <w:t xml:space="preserve">s in Morocco Casablanca is pivotal to addressing the nation’s vision health challenges. While progress has been made through education, policy, and technology, persistent issues like resource gaps and rural-urban disparities require urgent attention. As a key economic and cultural hub, Casablanca must lead efforts to ensure that ophthalmological care remains accessible, innovative, and inclusive. This</w:t>
      </w:r>
      <w:r>
        <w:t xml:space="preserve"> </w:t>
      </w:r>
      <w:r>
        <w:rPr>
          <w:bCs/>
          <w:b/>
        </w:rPr>
        <w:t xml:space="preserve">Literature Review</w:t>
      </w:r>
      <w:r>
        <w:t xml:space="preserve"> </w:t>
      </w:r>
      <w:r>
        <w:t xml:space="preserve">underscores the need for collaborative action among healthcare providers, policymakers, and researchers to secure sustainable solutions for Morocco’s growing population.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Morocco Casablanca</dc:title>
  <dc:creator/>
  <dc:language>en</dc:language>
  <cp:keywords/>
  <dcterms:created xsi:type="dcterms:W3CDTF">2026-07-24T06:02:43Z</dcterms:created>
  <dcterms:modified xsi:type="dcterms:W3CDTF">2026-07-24T06:02:43Z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