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Ophthalmologists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f0ce07266e9c889a2e9dff707c001413bc3f0ce"/>
    <w:p>
      <w:pPr>
        <w:pStyle w:val="Heading1"/>
      </w:pPr>
      <w:r>
        <w:t xml:space="preserve">Literature Review: The Role of Ophthalmologists in Nigeria Abuja</w:t>
      </w:r>
    </w:p>
    <w:p>
      <w:pPr>
        <w:pStyle w:val="FirstParagraph"/>
      </w:pPr>
      <w:r>
        <w:t xml:space="preserve">This Literature Review examines the critical role of ophthalmologists within the healthcare framework of Nigeria, with a specific focus on the capital city, Abuja. Ophthalmologists are pivotal in addressing vision-related challenges, yet their work is influenced by socio-economic factors unique to regions like Abuja. This document synthesizes existing scholarly works to highlight gaps, opportunities, and challenges in ophthalmic care within Nigeria’s federal capital.</w:t>
      </w:r>
    </w:p>
    <w:bookmarkStart w:id="20" w:name="introduction"/>
    <w:p>
      <w:pPr>
        <w:pStyle w:val="Heading2"/>
      </w:pPr>
      <w:r>
        <w:t xml:space="preserve">Introduction</w:t>
      </w:r>
    </w:p>
    <w:p>
      <w:pPr>
        <w:pStyle w:val="FirstParagraph"/>
      </w:pPr>
      <w:r>
        <w:t xml:space="preserve">Nigeria’s healthcare system faces significant disparities, particularly in access to specialized medical services. Ophthalmologists play a vital role in diagnosing and treating eye diseases such as cataracts, glaucoma, and diabetic retinopathy—conditions that are increasingly prevalent due to urbanization, aging populations, and lifestyle changes. However, the distribution of ophthalmologists is uneven across the country. Abuja, as the political and administrative hub of Nigeria, presents both unique opportunities and challenges for ophthalmic professionals.</w:t>
      </w:r>
    </w:p>
    <w:bookmarkEnd w:id="20"/>
    <w:bookmarkStart w:id="21" w:name="Xe529793a3b442f444029e6523245c7fa609cb3c"/>
    <w:p>
      <w:pPr>
        <w:pStyle w:val="Heading2"/>
      </w:pPr>
      <w:r>
        <w:t xml:space="preserve">Current State of Ophthalmology in Nigeria</w:t>
      </w:r>
    </w:p>
    <w:p>
      <w:pPr>
        <w:pStyle w:val="FirstParagraph"/>
      </w:pPr>
      <w:r>
        <w:t xml:space="preserve">The Nigerian Medical Association (NMA) reports that there are fewer than 500 ophthalmologists nationwide, with a significant portion concentrated in urban centers like Lagos and Abuja. This scarcity exacerbates the burden on existing professionals, particularly in regions where infrastructure and resources are underdeveloped.</w:t>
      </w:r>
    </w:p>
    <w:p>
      <w:pPr>
        <w:numPr>
          <w:ilvl w:val="0"/>
          <w:numId w:val="1001"/>
        </w:numPr>
        <w:pStyle w:val="Compact"/>
      </w:pPr>
      <w:r>
        <w:rPr>
          <w:bCs/>
          <w:b/>
        </w:rPr>
        <w:t xml:space="preserve">Resource Allocation:</w:t>
      </w:r>
      <w:r>
        <w:t xml:space="preserve"> </w:t>
      </w:r>
      <w:r>
        <w:t xml:space="preserve">A 2021 study by the World Health Organization (WHO) noted that Nigeria has only 0.4 ophthalmologists per 100,000 people, far below the WHO-recommended standard of at least one per 15,786 people.</w:t>
      </w:r>
    </w:p>
    <w:p>
      <w:pPr>
        <w:numPr>
          <w:ilvl w:val="0"/>
          <w:numId w:val="1001"/>
        </w:numPr>
        <w:pStyle w:val="Compact"/>
      </w:pPr>
      <w:r>
        <w:rPr>
          <w:bCs/>
          <w:b/>
        </w:rPr>
        <w:t xml:space="preserve">Infrastructure Gaps:</w:t>
      </w:r>
      <w:r>
        <w:t xml:space="preserve"> </w:t>
      </w:r>
      <w:r>
        <w:t xml:space="preserve">Rural areas and even parts of Abuja lack modern diagnostic equipment and surgical facilities essential for comprehensive ophthalmic care.</w:t>
      </w:r>
    </w:p>
    <w:bookmarkEnd w:id="21"/>
    <w:bookmarkStart w:id="22" w:name="Xc2a3eea0735fc1634d7dec4f6fa47fe428038ca"/>
    <w:p>
      <w:pPr>
        <w:pStyle w:val="Heading2"/>
      </w:pPr>
      <w:r>
        <w:t xml:space="preserve">Challenges Faced by Ophthalmologists in Abuja</w:t>
      </w:r>
    </w:p>
    <w:p>
      <w:pPr>
        <w:pStyle w:val="FirstParagraph"/>
      </w:pPr>
      <w:r>
        <w:t xml:space="preserve">Ophthalmologists in Abuja operate within a complex healthcare ecosystem marked by limited funding, brain drain, and inconsistent policy implementation. According to a 2019 paper published in the *African Journal of Health Professions*, ophthalmic services in Nigeria are often deprioritized compared to other specialties, leading to underfunded hospitals and clinics.</w:t>
      </w:r>
    </w:p>
    <w:p>
      <w:pPr>
        <w:numPr>
          <w:ilvl w:val="0"/>
          <w:numId w:val="1002"/>
        </w:numPr>
        <w:pStyle w:val="Compact"/>
      </w:pPr>
      <w:r>
        <w:rPr>
          <w:bCs/>
          <w:b/>
        </w:rPr>
        <w:t xml:space="preserve">Workforce Shortages:</w:t>
      </w:r>
      <w:r>
        <w:t xml:space="preserve"> </w:t>
      </w:r>
      <w:r>
        <w:t xml:space="preserve">Abuja’s public hospitals, such as the Federal Medical Centre (FMC) and University of Abuja Teaching Hospital (UATH), frequently report insufficient staffing levels. This shortage is compounded by the migration of trained professionals to better-resourced countries or private practice.</w:t>
      </w:r>
    </w:p>
    <w:p>
      <w:pPr>
        <w:numPr>
          <w:ilvl w:val="0"/>
          <w:numId w:val="1002"/>
        </w:numPr>
        <w:pStyle w:val="Compact"/>
      </w:pPr>
      <w:r>
        <w:rPr>
          <w:bCs/>
          <w:b/>
        </w:rPr>
        <w:t xml:space="preserve">Cultural and Economic Barriers:</w:t>
      </w:r>
      <w:r>
        <w:t xml:space="preserve"> </w:t>
      </w:r>
      <w:r>
        <w:t xml:space="preserve">In Nigeria, cultural stigma around eye diseases and limited financial capacity among low-income populations hinder early diagnosis and treatment. A 2020 study in *Journal of Ophthalmic &amp; Vision Research* highlighted that over 60% of patients in Abuja’s informal settlements delay care due to cost.</w:t>
      </w:r>
    </w:p>
    <w:bookmarkEnd w:id="22"/>
    <w:bookmarkStart w:id="23" w:name="Xd1d7aed123d7fb831f0d6a219d5c66f122c1f3d"/>
    <w:p>
      <w:pPr>
        <w:pStyle w:val="Heading2"/>
      </w:pPr>
      <w:r>
        <w:t xml:space="preserve">Public Health Initiatives and Collaborations</w:t>
      </w:r>
    </w:p>
    <w:p>
      <w:pPr>
        <w:pStyle w:val="FirstParagraph"/>
      </w:pPr>
      <w:r>
        <w:t xml:space="preserve">Despite these challenges, several initiatives have emerged to improve ophthalmic care in Abuja. The Federal Capital Territory (FCT) administration, in collaboration with NGOs like the Nigerian Association of Ophthalmologists (NAO), has launched outreach programs targeting underserved communities. These efforts include mobile clinics and subsidized cataract surgeries.</w:t>
      </w:r>
    </w:p>
    <w:p>
      <w:pPr>
        <w:numPr>
          <w:ilvl w:val="0"/>
          <w:numId w:val="1003"/>
        </w:numPr>
        <w:pStyle w:val="Compact"/>
      </w:pPr>
      <w:r>
        <w:rPr>
          <w:bCs/>
          <w:b/>
        </w:rPr>
        <w:t xml:space="preserve">Partnerships with International Bodies:</w:t>
      </w:r>
      <w:r>
        <w:t xml:space="preserve"> </w:t>
      </w:r>
      <w:r>
        <w:t xml:space="preserve">Organizations such as Sight Savers International and the Lions Club have partnered with local ophthalmologists to provide training, equipment, and funding for vision restoration projects in Abuja.</w:t>
      </w:r>
    </w:p>
    <w:p>
      <w:pPr>
        <w:numPr>
          <w:ilvl w:val="0"/>
          <w:numId w:val="1003"/>
        </w:numPr>
        <w:pStyle w:val="Compact"/>
      </w:pPr>
      <w:r>
        <w:rPr>
          <w:bCs/>
          <w:b/>
        </w:rPr>
        <w:t xml:space="preserve">Telemedicine Integration:</w:t>
      </w:r>
      <w:r>
        <w:t xml:space="preserve"> </w:t>
      </w:r>
      <w:r>
        <w:t xml:space="preserve">Recent advancements in telemedicine have enabled remote consultations and diagnostics, particularly in rural areas of Abuja. This technology helps bridge gaps caused by limited access to specialist care.</w:t>
      </w:r>
    </w:p>
    <w:bookmarkEnd w:id="23"/>
    <w:bookmarkStart w:id="24" w:name="gaps-in-research-and-practice"/>
    <w:p>
      <w:pPr>
        <w:pStyle w:val="Heading2"/>
      </w:pPr>
      <w:r>
        <w:t xml:space="preserve">Gaps in Research and Practice</w:t>
      </w:r>
    </w:p>
    <w:p>
      <w:pPr>
        <w:pStyle w:val="FirstParagraph"/>
      </w:pPr>
      <w:r>
        <w:t xml:space="preserve">The literature underscores a critical gap: while there is ample research on ophthalmic challenges globally, localized studies focusing on Abuja remain sparse. Most academic works are based on data from southern Nigeria, neglecting the unique socio-economic dynamics of the FCT.</w:t>
      </w:r>
    </w:p>
    <w:p>
      <w:pPr>
        <w:numPr>
          <w:ilvl w:val="0"/>
          <w:numId w:val="1004"/>
        </w:numPr>
        <w:pStyle w:val="Compact"/>
      </w:pPr>
      <w:r>
        <w:rPr>
          <w:bCs/>
          <w:b/>
        </w:rPr>
        <w:t xml:space="preserve">Lack of Data:</w:t>
      </w:r>
      <w:r>
        <w:t xml:space="preserve"> </w:t>
      </w:r>
      <w:r>
        <w:t xml:space="preserve">Limited epidemiological studies on eye diseases in Abuja make it difficult to design targeted interventions. For instance, while cataracts are widely recognized as a leading cause of blindness in Nigeria, their prevalence and treatment outcomes specifically in Abuja are under-researched.</w:t>
      </w:r>
    </w:p>
    <w:p>
      <w:pPr>
        <w:numPr>
          <w:ilvl w:val="0"/>
          <w:numId w:val="1004"/>
        </w:numPr>
        <w:pStyle w:val="Compact"/>
      </w:pPr>
      <w:r>
        <w:rPr>
          <w:bCs/>
          <w:b/>
        </w:rPr>
        <w:t xml:space="preserve">Training and Retention:</w:t>
      </w:r>
      <w:r>
        <w:t xml:space="preserve"> </w:t>
      </w:r>
      <w:r>
        <w:t xml:space="preserve">Despite efforts by institutions like the University of Abuja College of Medicine to train ophthalmologists, graduates often leave for better opportunities abroad or in private sectors. A 2018 survey by the Nigerian Medical Council found that over 40% of trained ophthalmologists in Nigeria work overseas.</w:t>
      </w:r>
    </w:p>
    <w:bookmarkEnd w:id="24"/>
    <w:bookmarkStart w:id="25" w:name="Xe97dd78ff67e5b068f41d6ea09278750b38e654"/>
    <w:p>
      <w:pPr>
        <w:pStyle w:val="Heading2"/>
      </w:pPr>
      <w:r>
        <w:t xml:space="preserve">Recommendations for Strengthening Ophthalmic Care</w:t>
      </w:r>
    </w:p>
    <w:p>
      <w:pPr>
        <w:pStyle w:val="FirstParagraph"/>
      </w:pPr>
      <w:r>
        <w:t xml:space="preserve">To address these challenges, stakeholders must prioritize several strategies:</w:t>
      </w:r>
    </w:p>
    <w:p>
      <w:pPr>
        <w:numPr>
          <w:ilvl w:val="0"/>
          <w:numId w:val="1005"/>
        </w:numPr>
        <w:pStyle w:val="Compact"/>
      </w:pPr>
      <w:r>
        <w:rPr>
          <w:bCs/>
          <w:b/>
        </w:rPr>
        <w:t xml:space="preserve">Increase Funding:</w:t>
      </w:r>
      <w:r>
        <w:t xml:space="preserve"> </w:t>
      </w:r>
      <w:r>
        <w:t xml:space="preserve">The Nigerian government and international donors should allocate more resources to ophthalmic departments in Abuja’s public hospitals.</w:t>
      </w:r>
    </w:p>
    <w:p>
      <w:pPr>
        <w:numPr>
          <w:ilvl w:val="0"/>
          <w:numId w:val="1005"/>
        </w:numPr>
        <w:pStyle w:val="Compact"/>
      </w:pPr>
      <w:r>
        <w:rPr>
          <w:bCs/>
          <w:b/>
        </w:rPr>
        <w:t xml:space="preserve">Enhance Training Programs:</w:t>
      </w:r>
      <w:r>
        <w:t xml:space="preserve"> </w:t>
      </w:r>
      <w:r>
        <w:t xml:space="preserve">Collaborations between universities and NGOs could create mentorship programs to retain trained professionals in the FCT.</w:t>
      </w:r>
    </w:p>
    <w:p>
      <w:pPr>
        <w:numPr>
          <w:ilvl w:val="0"/>
          <w:numId w:val="1005"/>
        </w:numPr>
        <w:pStyle w:val="Compact"/>
      </w:pPr>
      <w:r>
        <w:rPr>
          <w:bCs/>
          <w:b/>
        </w:rPr>
        <w:t xml:space="preserve">Promote Awareness Campaigns:</w:t>
      </w:r>
      <w:r>
        <w:t xml:space="preserve"> </w:t>
      </w:r>
      <w:r>
        <w:t xml:space="preserve">Public health campaigns should focus on reducing stigma and educating communities about the importance of early eye care.</w:t>
      </w:r>
    </w:p>
    <w:p>
      <w:pPr>
        <w:numPr>
          <w:ilvl w:val="0"/>
          <w:numId w:val="1005"/>
        </w:numPr>
        <w:pStyle w:val="Compact"/>
      </w:pPr>
      <w:r>
        <w:rPr>
          <w:bCs/>
          <w:b/>
        </w:rPr>
        <w:t xml:space="preserve">Leverage Technology:</w:t>
      </w:r>
      <w:r>
        <w:t xml:space="preserve"> </w:t>
      </w:r>
      <w:r>
        <w:t xml:space="preserve">Expand telemedicine platforms and digital diagnostic tools to improve accessibility in remote parts of Abuja.</w:t>
      </w:r>
    </w:p>
    <w:bookmarkEnd w:id="25"/>
    <w:bookmarkStart w:id="26" w:name="conclusion"/>
    <w:p>
      <w:pPr>
        <w:pStyle w:val="Heading2"/>
      </w:pPr>
      <w:r>
        <w:t xml:space="preserve">Conclusion</w:t>
      </w:r>
    </w:p>
    <w:p>
      <w:pPr>
        <w:pStyle w:val="FirstParagraph"/>
      </w:pPr>
      <w:r>
        <w:t xml:space="preserve">The role of ophthalmologists in Nigeria’s Abuja is both critical and challenging. While progress has been made through partnerships and technological innovation, systemic issues such as underfunding, workforce shortages, and limited research persist. This Literature Review underscores the urgent need for targeted interventions to ensure equitable access to ophthalmic care in the FCT. By addressing these gaps, Nigeria can move closer to achieving its vision of universal healthcare coverage.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Ophthalmologists in Nigeria Abuja</dc:title>
  <dc:creator/>
  <dc:language>en</dc:language>
  <cp:keywords/>
  <dcterms:created xsi:type="dcterms:W3CDTF">2026-07-24T04:55:59Z</dcterms:created>
  <dcterms:modified xsi:type="dcterms:W3CDTF">2026-07-24T04:55:59Z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