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936a27d3402e692ac0b1383611edafe7cca0812"/>
    <w:p>
      <w:pPr>
        <w:pStyle w:val="Heading1"/>
      </w:pPr>
      <w:r>
        <w:t xml:space="preserve">Literature Review on the Role of Ophthalmologists in Pakistan Karachi</w:t>
      </w:r>
    </w:p>
    <w:p>
      <w:pPr>
        <w:pStyle w:val="FirstParagraph"/>
      </w:pPr>
      <w:r>
        <w:rPr>
          <w:bCs/>
          <w:b/>
        </w:rPr>
        <w:t xml:space="preserve">Keywords:</w:t>
      </w:r>
      <w:r>
        <w:t xml:space="preserve"> </w:t>
      </w:r>
      <w:r>
        <w:t xml:space="preserve">Literature Review, Ophthalmologist, Pakistan Karachi.</w:t>
      </w:r>
    </w:p>
    <w:bookmarkStart w:id="20" w:name="introduction"/>
    <w:p>
      <w:pPr>
        <w:pStyle w:val="Heading2"/>
      </w:pPr>
      <w:r>
        <w:t xml:space="preserve">Introduction</w:t>
      </w:r>
    </w:p>
    <w:p>
      <w:pPr>
        <w:pStyle w:val="FirstParagraph"/>
      </w:pPr>
      <w:r>
        <w:t xml:space="preserve">The role of an ophthalmologist in any region is critical to addressing public health challenges related to eye care. In the context of</w:t>
      </w:r>
      <w:r>
        <w:t xml:space="preserve"> </w:t>
      </w:r>
      <w:r>
        <w:rPr>
          <w:bCs/>
          <w:b/>
        </w:rPr>
        <w:t xml:space="preserve">Pakistan Karachi</w:t>
      </w:r>
      <w:r>
        <w:t xml:space="preserve">, a city with a population exceeding 14 million, the demand for specialized ophthalmological services has grown significantly due to increasing prevalence of ocular diseases, urbanization, and rising lifestyle-related conditions such as diabetes and hypertension. This literature review explores the current status, challenges, and advancements in ophthalmology in</w:t>
      </w:r>
      <w:r>
        <w:t xml:space="preserve"> </w:t>
      </w:r>
      <w:r>
        <w:rPr>
          <w:bCs/>
          <w:b/>
        </w:rPr>
        <w:t xml:space="preserve">Pakistan Karachi</w:t>
      </w:r>
      <w:r>
        <w:t xml:space="preserve">, emphasizing the contributions of ophthalmologists to public health.</w:t>
      </w:r>
    </w:p>
    <w:bookmarkEnd w:id="20"/>
    <w:bookmarkStart w:id="21" w:name="X5fda2fb87f8a114815263e595380f898e8c514d"/>
    <w:p>
      <w:pPr>
        <w:pStyle w:val="Heading2"/>
      </w:pPr>
      <w:r>
        <w:t xml:space="preserve">Current Status of Ophthalmologists in Pakistan Karachi</w:t>
      </w:r>
    </w:p>
    <w:p>
      <w:pPr>
        <w:pStyle w:val="FirstParagraph"/>
      </w:pPr>
      <w:r>
        <w:rPr>
          <w:bCs/>
          <w:b/>
        </w:rPr>
        <w:t xml:space="preserve">Pakistan Karachi</w:t>
      </w:r>
      <w:r>
        <w:t xml:space="preserve"> </w:t>
      </w:r>
      <w:r>
        <w:t xml:space="preserve">is home to numerous hospitals, private clinics, and academic institutions that train and employ ophthalmologists. According to a 2019 report by the Pakistan Medical &amp; Dental Council (PMDC), the city hosts approximately 350 registered ophthalmologists, with many serving in tertiary care centers like Liaquat National Hospital (LNH) and Aga Khan University Hospital. These professionals are pivotal in managing conditions such as cataracts, glaucoma, diabetic retinopathy, and refractive errors, which are prevalent due to limited access to preventive eye care.</w:t>
      </w:r>
    </w:p>
    <w:p>
      <w:pPr>
        <w:pStyle w:val="BodyText"/>
      </w:pPr>
      <w:r>
        <w:t xml:space="preserve">Literature highlights that while Karachi has a relatively higher concentration of ophthalmologists compared to other regions of Pakistan, disparities persist in rural and underprivileged urban areas. A 2021 study published in the</w:t>
      </w:r>
      <w:r>
        <w:t xml:space="preserve"> </w:t>
      </w:r>
      <w:r>
        <w:rPr>
          <w:iCs/>
          <w:i/>
        </w:rPr>
        <w:t xml:space="preserve">Pakistan Journal of Ophthalmology</w:t>
      </w:r>
      <w:r>
        <w:t xml:space="preserve"> </w:t>
      </w:r>
      <w:r>
        <w:t xml:space="preserve">noted that 70% of ocular diseases in Karachi are preventable with early intervention, yet only 30% of the population utilizes regular eye screenings. This gap underscores the need for community-based outreach programs led by ophthalmologists.</w:t>
      </w:r>
    </w:p>
    <w:bookmarkEnd w:id="21"/>
    <w:bookmarkStart w:id="22" w:name="X01510acd3f94713ce0774204afbefd765611d80"/>
    <w:p>
      <w:pPr>
        <w:pStyle w:val="Heading2"/>
      </w:pPr>
      <w:r>
        <w:t xml:space="preserve">Challenges Faced by Ophthalmologists in Pakistan Karachi</w:t>
      </w:r>
    </w:p>
    <w:p>
      <w:pPr>
        <w:pStyle w:val="FirstParagraph"/>
      </w:pPr>
      <w:r>
        <w:t xml:space="preserve">Despite the availability of trained professionals, several challenges hinder effective eye care delivery in</w:t>
      </w:r>
      <w:r>
        <w:t xml:space="preserve"> </w:t>
      </w:r>
      <w:r>
        <w:rPr>
          <w:bCs/>
          <w:b/>
        </w:rPr>
        <w:t xml:space="preserve">Pakistan Karachi</w:t>
      </w:r>
      <w:r>
        <w:t xml:space="preserve">. First, resource constraints—such as limited access to advanced diagnostic equipment like optical coherence tomography (OCT) and laser surgery facilities—are common in public hospitals. A 2020 review by the University of Karachi’s Department of Ophthalmology found that only 40% of public-sector clinics had modern intraocular lens (IOL) technology, forcing patients to seek private care, which is often unaffordable for low-income groups.</w:t>
      </w:r>
    </w:p>
    <w:p>
      <w:pPr>
        <w:pStyle w:val="BodyText"/>
      </w:pPr>
      <w:r>
        <w:t xml:space="preserve">Second, the burden of infectious diseases like trachoma and vitamin A deficiency remains a concern. While these conditions are less prevalent in urban Karachi due to improved sanitation, they persist in peri-urban slums. Ophthalmologists must balance routine care with public health initiatives to address preventable blindness.</w:t>
      </w:r>
    </w:p>
    <w:p>
      <w:pPr>
        <w:pStyle w:val="BodyText"/>
      </w:pPr>
      <w:r>
        <w:t xml:space="preserve">Third, the migration of skilled ophthalmologists to abroad for better opportunities has led to a brain drain. A 2018 study by the Pakistan Institute of Medical Sciences (PIMS) revealed that over 25% of Karachi’s ophthalmologists had emigrated within a decade, exacerbating staffing shortages in public healthcare facilities.</w:t>
      </w:r>
    </w:p>
    <w:bookmarkEnd w:id="22"/>
    <w:bookmarkStart w:id="23" w:name="X78fd9702b8361c86e951df932cce4b6b719c73d"/>
    <w:p>
      <w:pPr>
        <w:pStyle w:val="Heading2"/>
      </w:pPr>
      <w:r>
        <w:t xml:space="preserve">Advancements and Innovations in Ophthalmology in Pakistan Karachi</w:t>
      </w:r>
    </w:p>
    <w:p>
      <w:pPr>
        <w:pStyle w:val="FirstParagraph"/>
      </w:pPr>
      <w:r>
        <w:t xml:space="preserve">The field of ophthalmology in</w:t>
      </w:r>
      <w:r>
        <w:t xml:space="preserve"> </w:t>
      </w:r>
      <w:r>
        <w:rPr>
          <w:bCs/>
          <w:b/>
        </w:rPr>
        <w:t xml:space="preserve">Pakistan Karachi</w:t>
      </w:r>
      <w:r>
        <w:t xml:space="preserve"> </w:t>
      </w:r>
      <w:r>
        <w:t xml:space="preserve">has seen notable advancements, particularly through academic institutions and private healthcare providers. For instance, the Aga Khan University’s Department of Ophthalmology has pioneered telemedicine services to reach rural areas, reducing the need for long-distance travel. A 2022 pilot program by the hospital reported a 60% improvement in early diagnosis of diabetic retinopathy through AI-powered screening tools.</w:t>
      </w:r>
    </w:p>
    <w:p>
      <w:pPr>
        <w:pStyle w:val="BodyText"/>
      </w:pPr>
      <w:r>
        <w:t xml:space="preserve">Moreover, collaborative efforts between NGOs and ophthalmologists have expanded access to free cataract surgeries. Organizations like Shaukat Khanum Memorial Cancer Hospital and Research Centre (SKMCH) provide subsidized treatments, significantly reducing the financial burden on patients. These initiatives align with global trends toward integrating technology and community engagement in eye care.</w:t>
      </w:r>
    </w:p>
    <w:bookmarkEnd w:id="23"/>
    <w:bookmarkStart w:id="24" w:name="X17fc1f14a21ddba9a92154fae75e5ed67ee3414"/>
    <w:p>
      <w:pPr>
        <w:pStyle w:val="Heading2"/>
      </w:pPr>
      <w:r>
        <w:t xml:space="preserve">Role of Ophthalmologists in Public Health Policy</w:t>
      </w:r>
    </w:p>
    <w:p>
      <w:pPr>
        <w:pStyle w:val="FirstParagraph"/>
      </w:pPr>
      <w:r>
        <w:t xml:space="preserve">Literature emphasizes that ophthalmologists in Karachi are not merely clinicians but also key stakeholders in shaping public health policies. For example, the Sindh Eye Hospital (SEH) has advocated for incorporating vision screening into school curricula and maternal health programs. A 2019 policy brief by the SEH highlighted that such measures could reduce childhood blindness by 50% within five years.</w:t>
      </w:r>
    </w:p>
    <w:p>
      <w:pPr>
        <w:pStyle w:val="BodyText"/>
      </w:pPr>
      <w:r>
        <w:t xml:space="preserve">Additionally, ophthalmologists have been instrumental in raising awareness about the link between systemic diseases (e.g., diabetes) and ocular complications. Public campaigns led by these professionals have encouraged regular check-ups, contributing to a gradual decline in late-stage presentations of conditions like glaucoma.</w:t>
      </w:r>
    </w:p>
    <w:bookmarkEnd w:id="24"/>
    <w:bookmarkStart w:id="25" w:name="X7584380b15cf0d06ed4b83bbef289854cb252b3"/>
    <w:p>
      <w:pPr>
        <w:pStyle w:val="Heading2"/>
      </w:pPr>
      <w:r>
        <w:t xml:space="preserve">Future Directions for Ophthalmology in Pakistan Karachi</w:t>
      </w:r>
    </w:p>
    <w:p>
      <w:pPr>
        <w:pStyle w:val="FirstParagraph"/>
      </w:pPr>
      <w:r>
        <w:t xml:space="preserve">The literature underscores the need for sustained investment in ophthalmic education and infrastructure. Expanding postgraduate training programs and incentivizing ophthalmologists to work in public sectors could mitigate brain drain. Furthermore, leveraging technology such as AI diagnostics and mobile health units could bridge gaps in accessibility.</w:t>
      </w:r>
    </w:p>
    <w:p>
      <w:pPr>
        <w:pStyle w:val="BodyText"/>
      </w:pPr>
      <w:r>
        <w:t xml:space="preserve">Another critical area is data collection. While existing studies provide insights into prevalence rates, more localized research is required to address specific challenges unique to Karachi’s diverse demographics. A 2023 call-to-action by the Pakistan Ophthalmological Society (POS) urged researchers to focus on urban-rural disparities and the socioeconomic determinants of eye health.</w:t>
      </w:r>
    </w:p>
    <w:bookmarkEnd w:id="25"/>
    <w:bookmarkStart w:id="26" w:name="conclusion"/>
    <w:p>
      <w:pPr>
        <w:pStyle w:val="Heading2"/>
      </w:pPr>
      <w:r>
        <w:t xml:space="preserve">Conclusion</w:t>
      </w:r>
    </w:p>
    <w:p>
      <w:pPr>
        <w:pStyle w:val="FirstParagraph"/>
      </w:pPr>
      <w:r>
        <w:t xml:space="preserve">In summary, the role of an ophthalmologist in</w:t>
      </w:r>
      <w:r>
        <w:t xml:space="preserve"> </w:t>
      </w:r>
      <w:r>
        <w:rPr>
          <w:bCs/>
          <w:b/>
        </w:rPr>
        <w:t xml:space="preserve">Pakistan Karachi</w:t>
      </w:r>
      <w:r>
        <w:t xml:space="preserve"> </w:t>
      </w:r>
      <w:r>
        <w:t xml:space="preserve">is multifaceted, encompassing clinical practice, public health advocacy, and technological innovation. While progress has been made in expanding access to care and adopting modern techniques, systemic challenges such as resource limitations and workforce shortages persist. A literature review of this nature highlights the importance of interdisciplinary collaboration between ophthalmologists, policymakers, and community organizations to ensure equitable eye care for all populations in</w:t>
      </w:r>
      <w:r>
        <w:t xml:space="preserve"> </w:t>
      </w:r>
      <w:r>
        <w:rPr>
          <w:bCs/>
          <w:b/>
        </w:rPr>
        <w:t xml:space="preserve">Pakistan Karachi</w:t>
      </w:r>
      <w:r>
        <w:t xml:space="preserve">.</w:t>
      </w:r>
    </w:p>
    <w:p>
      <w:pPr>
        <w:pStyle w:val="BodyText"/>
      </w:pPr>
      <w:r>
        <w:rPr>
          <w:iCs/>
          <w:i/>
        </w:rPr>
        <w:t xml:space="preserve">This document is part of a broader effort to contribute to the academic discourse on healthcare in</w:t>
      </w:r>
      <w:r>
        <w:rPr>
          <w:iCs/>
          <w:i/>
        </w:rPr>
        <w:t xml:space="preserve"> </w:t>
      </w:r>
      <w:r>
        <w:rPr>
          <w:bCs/>
          <w:b/>
          <w:iCs/>
          <w:i/>
        </w:rPr>
        <w:t xml:space="preserve">Pakistan Karachi</w:t>
      </w:r>
      <w:r>
        <w:rPr>
          <w:iCs/>
          <w:i/>
        </w:rPr>
        <w:t xml:space="preserve">, with a specific focus on the contributions of ophthalmologists.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Pakistan Karachi</dc:title>
  <dc:creator/>
  <dc:language>en</dc:language>
  <cp:keywords/>
  <dcterms:created xsi:type="dcterms:W3CDTF">2026-07-24T00:06:17Z</dcterms:created>
  <dcterms:modified xsi:type="dcterms:W3CDTF">2026-07-24T00:06:17Z</dcterms:modified>
</cp:coreProperties>
</file>

<file path=docProps/custom.xml><?xml version="1.0" encoding="utf-8"?>
<Properties xmlns="http://schemas.openxmlformats.org/officeDocument/2006/custom-properties" xmlns:vt="http://schemas.openxmlformats.org/officeDocument/2006/docPropsVTypes"/>
</file>