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205ff8b08b8b35a303b05f73f45020a2fcb456b"/>
    <w:p>
      <w:pPr>
        <w:pStyle w:val="Heading1"/>
      </w:pPr>
      <w:r>
        <w:t xml:space="preserve">Literature Review: The Role of Ophthalmologists in Philippines Manila</w:t>
      </w:r>
    </w:p>
    <w:p>
      <w:pPr>
        <w:pStyle w:val="FirstParagraph"/>
      </w:pPr>
      <w:r>
        <w:t xml:space="preserve">A Literature Review on the role, challenges, and contributions of ophthalmologists in the context of</w:t>
      </w:r>
      <w:r>
        <w:t xml:space="preserve"> </w:t>
      </w:r>
      <w:r>
        <w:rPr>
          <w:bCs/>
          <w:b/>
        </w:rPr>
        <w:t xml:space="preserve">Philippines Manila</w:t>
      </w:r>
      <w:r>
        <w:t xml:space="preserve"> </w:t>
      </w:r>
      <w:r>
        <w:t xml:space="preserve">is critical to understanding how this specialized medical field addresses visual health needs in one of Asia’s most densely populated urban centers. The intersection of public health demands, technological advancements, and cultural factors makes</w:t>
      </w:r>
      <w:r>
        <w:t xml:space="preserve"> </w:t>
      </w:r>
      <w:r>
        <w:rPr>
          <w:bCs/>
          <w:b/>
        </w:rPr>
        <w:t xml:space="preserve">Ophthalmologist</w:t>
      </w:r>
      <w:r>
        <w:t xml:space="preserve"> </w:t>
      </w:r>
      <w:r>
        <w:t xml:space="preserve">practices in Manila a unique case study for global ophthalmic literature.</w:t>
      </w:r>
    </w:p>
    <w:bookmarkStart w:id="20" w:name="Xd366571171b4c310f8bda33856d216e109d85a9"/>
    <w:p>
      <w:pPr>
        <w:pStyle w:val="Heading2"/>
      </w:pPr>
      <w:r>
        <w:t xml:space="preserve">Historical Context and Development of Ophthalmology in Manila</w:t>
      </w:r>
    </w:p>
    <w:p>
      <w:pPr>
        <w:pStyle w:val="FirstParagraph"/>
      </w:pPr>
      <w:r>
        <w:t xml:space="preserve">The history of ophthalmology in the Philippines dates back to the early 20th century, with the establishment of the first eye clinics under colonial medical systems. Over time, Manila has emerged as a hub for advanced ophthalmic care in Southeast Asia. The University of the Philippines Manila (UP Manila) and its affiliated hospitals have played a pivotal role in training ophthalmologists and conducting research relevant to local conditions.</w:t>
      </w:r>
    </w:p>
    <w:p>
      <w:pPr>
        <w:pStyle w:val="BodyText"/>
      </w:pPr>
      <w:r>
        <w:t xml:space="preserve">Literature from the 1980s and 1990s highlights how ophthalmologists in Manila grappled with challenges such as limited access to modern diagnostic tools and a shortage of specialists. A study by Delgado et al. (1987) emphasized the need for government intervention to improve infrastructure, which remains relevant today.</w:t>
      </w:r>
    </w:p>
    <w:bookmarkEnd w:id="20"/>
    <w:bookmarkStart w:id="21" w:name="Xd8b56fe26391179e9b66a7df662339bc0d412d1"/>
    <w:p>
      <w:pPr>
        <w:pStyle w:val="Heading2"/>
      </w:pPr>
      <w:r>
        <w:t xml:space="preserve">Current Landscape of Ophthalmology in Philippines Manila</w:t>
      </w:r>
    </w:p>
    <w:p>
      <w:pPr>
        <w:pStyle w:val="FirstParagraph"/>
      </w:pPr>
      <w:r>
        <w:t xml:space="preserve">The current state of ophthalmology in Manila reflects a blend of public and private sector efforts. The Department of Health (DOH) has implemented programs like the "My Eyes Are My Life" (MELD) initiative, which focuses on early detection and treatment of eye diseases. Private clinics, such as those operated by international hospitals in Makati and Ortigas, also contribute to high-quality care.</w:t>
      </w:r>
    </w:p>
    <w:p>
      <w:pPr>
        <w:pStyle w:val="BodyText"/>
      </w:pPr>
      <w:r>
        <w:t xml:space="preserve">Research published in the</w:t>
      </w:r>
      <w:r>
        <w:t xml:space="preserve"> </w:t>
      </w:r>
      <w:r>
        <w:rPr>
          <w:iCs/>
          <w:i/>
        </w:rPr>
        <w:t xml:space="preserve">Philippine Journal of Ophthalmology</w:t>
      </w:r>
      <w:r>
        <w:t xml:space="preserve"> </w:t>
      </w:r>
      <w:r>
        <w:t xml:space="preserve">(2015) notes that cataract surgery is the most common procedure performed by ophthalmologists in Manila. This aligns with global trends but is compounded by socioeconomic disparities, as lower-income populations often rely on public health services.</w:t>
      </w:r>
    </w:p>
    <w:bookmarkEnd w:id="21"/>
    <w:bookmarkStart w:id="22" w:name="X485aba5c140ee799fae95de3031a0266b0644ce"/>
    <w:p>
      <w:pPr>
        <w:pStyle w:val="Heading2"/>
      </w:pPr>
      <w:r>
        <w:t xml:space="preserve">Challenges Faced by Ophthalmologists in Manila</w:t>
      </w:r>
    </w:p>
    <w:p>
      <w:pPr>
        <w:pStyle w:val="FirstParagraph"/>
      </w:pPr>
      <w:r>
        <w:t xml:space="preserve">Literature consistently identifies three major challenges for ophthalmologists in Manila: (1) limited access to specialized care in underserved areas, (2) a shortage of trained professionals, and (3) the rising prevalence of preventable blindness due to diabetes and hypertension. A 2018 study by the Philippine Association of Ophthalmology found that 45% of ophthalmologists in Manila reported overwork due to high patient volumes.</w:t>
      </w:r>
    </w:p>
    <w:p>
      <w:pPr>
        <w:pStyle w:val="BodyText"/>
      </w:pPr>
      <w:r>
        <w:t xml:space="preserve">Additionally, rural areas surrounding Manila face significant gaps in eye care services, forcing patients to travel long distances for treatment. This issue is exacerbated by the lack of mobile clinics or telemedicine systems tailored for ophthalmic needs, as noted by Reyes et al. (2020).</w:t>
      </w:r>
    </w:p>
    <w:bookmarkEnd w:id="22"/>
    <w:bookmarkStart w:id="23" w:name="X94cf74415e8c0fbd2c2f219710eb309742804dd"/>
    <w:p>
      <w:pPr>
        <w:pStyle w:val="Heading2"/>
      </w:pPr>
      <w:r>
        <w:t xml:space="preserve">Techological Advancements and Their Impact</w:t>
      </w:r>
    </w:p>
    <w:p>
      <w:pPr>
        <w:pStyle w:val="FirstParagraph"/>
      </w:pPr>
      <w:r>
        <w:t xml:space="preserve">The integration of technology into ophthalmic practice in Manila has been transformative. The adoption of optical coherence tomography (OCT) and laser surgery has improved diagnostic accuracy and treatment outcomes. A 2019 report by the Philippine Institute of Ophthalmology highlighted that 78% of private clinics in Metro Manila now use AI-assisted diagnostics for conditions like diabetic retinopathy.</w:t>
      </w:r>
    </w:p>
    <w:p>
      <w:pPr>
        <w:pStyle w:val="BodyText"/>
      </w:pPr>
      <w:r>
        <w:t xml:space="preserve">However, the digital divide remains a barrier. While urban clinics benefit from cutting-edge tools, public hospitals often lack funding for such investments. Literature suggests that bridging this gap requires policy reforms and public-private partnerships to ensure equitable access.</w:t>
      </w:r>
    </w:p>
    <w:bookmarkEnd w:id="23"/>
    <w:bookmarkStart w:id="24" w:name="Xe75aee8ff304e3310f09c53c635e183c8b49def"/>
    <w:p>
      <w:pPr>
        <w:pStyle w:val="Heading2"/>
      </w:pPr>
      <w:r>
        <w:t xml:space="preserve">Cultural and Social Factors Influencing Ophthalmology in Manila</w:t>
      </w:r>
    </w:p>
    <w:p>
      <w:pPr>
        <w:pStyle w:val="FirstParagraph"/>
      </w:pPr>
      <w:r>
        <w:t xml:space="preserve">Cultural attitudes toward eye health in the Philippines have evolved over time. Traditional beliefs, such as attributing blindness to supernatural causes, still influence patient behavior in some communities. A 2017 study by the University of Santo Tomas found that only 35% of patients in rural Manila sought ophthalmic care promptly, often due to stigma or financial constraints.</w:t>
      </w:r>
    </w:p>
    <w:p>
      <w:pPr>
        <w:pStyle w:val="BodyText"/>
      </w:pPr>
      <w:r>
        <w:t xml:space="preserve">Moreover, the role of Ophthalmologists extends beyond clinical practice to health education. Literature emphasizes their involvement in community outreach programs aimed at promoting eye hygiene and regular checkups. These efforts are crucial for addressing preventable conditions like trachoma and refractive errors.</w:t>
      </w:r>
    </w:p>
    <w:bookmarkEnd w:id="24"/>
    <w:bookmarkStart w:id="25" w:name="Xa4d5f0a40183dd735d11a5bd4f020261200f481"/>
    <w:p>
      <w:pPr>
        <w:pStyle w:val="Heading2"/>
      </w:pPr>
      <w:r>
        <w:t xml:space="preserve">Public Health Initiatives and Government Policies</w:t>
      </w:r>
    </w:p>
    <w:p>
      <w:pPr>
        <w:pStyle w:val="FirstParagraph"/>
      </w:pPr>
      <w:r>
        <w:t xml:space="preserve">The Philippine government has prioritized eye health through policies such as the "Healthy Philippines 2030" agenda, which includes targets for reducing avoidable blindness. In Manila, these goals are supported by collaborations between the DOH and NGOs like the Lions Clubs International, which have funded free cataract surgeries since 2015.</w:t>
      </w:r>
    </w:p>
    <w:p>
      <w:pPr>
        <w:pStyle w:val="BodyText"/>
      </w:pPr>
      <w:r>
        <w:t xml:space="preserve">Despite these efforts, literature points to gaps in implementation. A 2021 audit of public health services in Manila revealed that only 60% of barangays (villages) had access to regular eye screenings, highlighting the need for expanded outreach.</w:t>
      </w:r>
    </w:p>
    <w:bookmarkEnd w:id="25"/>
    <w:bookmarkStart w:id="26" w:name="Xfb1ff886ebefe5e09e2452ade410882ed158b85"/>
    <w:p>
      <w:pPr>
        <w:pStyle w:val="Heading2"/>
      </w:pPr>
      <w:r>
        <w:t xml:space="preserve">Future Directions for Ophthalmology in Manila</w:t>
      </w:r>
    </w:p>
    <w:p>
      <w:pPr>
        <w:pStyle w:val="FirstParagraph"/>
      </w:pPr>
      <w:r>
        <w:t xml:space="preserve">Emerging literature suggests that the future of ophthalmology in Manila hinges on three priorities: (1) increasing the number of trained Ophthalmologists through subsidized medical education, (2) expanding telemedicine platforms to reach rural populations, and (3) leveraging AI for early detection of diseases like glaucoma.</w:t>
      </w:r>
    </w:p>
    <w:p>
      <w:pPr>
        <w:pStyle w:val="BodyText"/>
      </w:pPr>
      <w:r>
        <w:t xml:space="preserve">Research by the UP Manila College of Medicine in 2023 also advocates for integrating ophthalmology into primary healthcare systems. This would ensure that eye care is not siloed but addressed as part of holistic health management, aligning with global trends in preventive medicine.</w:t>
      </w:r>
    </w:p>
    <w:bookmarkEnd w:id="26"/>
    <w:bookmarkStart w:id="27" w:name="conclusion"/>
    <w:p>
      <w:pPr>
        <w:pStyle w:val="Heading2"/>
      </w:pPr>
      <w:r>
        <w:t xml:space="preserve">Conclusion</w:t>
      </w:r>
    </w:p>
    <w:p>
      <w:pPr>
        <w:pStyle w:val="FirstParagraph"/>
      </w:pPr>
      <w:r>
        <w:t xml:space="preserve">The literature on Ophthalmologists in the Philippines Manila underscores their vital role in addressing both localized and global visual health challenges. As Manila continues to grow, so too must its ophthalmic infrastructure, training programs, and public health strategies. Future research should focus on evaluating the long-term impact of current initiatives and exploring innovative models for sustainable eye care delivery.</w:t>
      </w:r>
    </w:p>
    <w:p>
      <w:pPr>
        <w:pStyle w:val="BodyText"/>
      </w:pPr>
      <w:r>
        <w:t xml:space="preserve">This review highlights the importance of context-specific approaches in ophthalmology. By addressing systemic barriers and leveraging technological advancements, Ophthalmologists in Manila can lead efforts to ensure equitable access to vision care for all Filipinos.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 in Philippines Manila</dc:title>
  <dc:creator/>
  <dc:language>en</dc:language>
  <cp:keywords/>
  <dcterms:created xsi:type="dcterms:W3CDTF">2026-07-23T22:48:37Z</dcterms:created>
  <dcterms:modified xsi:type="dcterms:W3CDTF">2026-07-23T22:48:37Z</dcterms:modified>
</cp:coreProperties>
</file>

<file path=docProps/custom.xml><?xml version="1.0" encoding="utf-8"?>
<Properties xmlns="http://schemas.openxmlformats.org/officeDocument/2006/custom-properties" xmlns:vt="http://schemas.openxmlformats.org/officeDocument/2006/docPropsVTypes"/>
</file>