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Ophthalmologists</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6" w:name="X26ba79188e5565c12a2cd9dd70046aadcec4268"/>
    <w:p>
      <w:pPr>
        <w:pStyle w:val="Heading1"/>
      </w:pPr>
      <w:r>
        <w:t xml:space="preserve">Literature Review: The Role and Evolution of Ophthalmologists in Russia, Moscow</w:t>
      </w:r>
    </w:p>
    <w:p>
      <w:pPr>
        <w:pStyle w:val="FirstParagraph"/>
      </w:pPr>
      <w:r>
        <w:rPr>
          <w:bCs/>
          <w:b/>
        </w:rPr>
        <w:t xml:space="preserve">Literature Review:</w:t>
      </w:r>
      <w:r>
        <w:t xml:space="preserve"> </w:t>
      </w:r>
      <w:r>
        <w:t xml:space="preserve">This document provides a comprehensive analysis of the historical, current, and emerging trends in the field of ophthalmology within the context of Russia’s capital city, Moscow. The role of an</w:t>
      </w:r>
      <w:r>
        <w:t xml:space="preserve"> </w:t>
      </w:r>
      <w:r>
        <w:rPr>
          <w:bCs/>
          <w:b/>
        </w:rPr>
        <w:t xml:space="preserve">Ophthalmologist</w:t>
      </w:r>
      <w:r>
        <w:t xml:space="preserve"> </w:t>
      </w:r>
      <w:r>
        <w:t xml:space="preserve">in Russia has evolved significantly over decades, shaped by political transitions, technological advancements, and public health priorities. This review emphasizes how Moscow’s unique position as a global scientific and medical hub influences the practice and research landscape for ophthalmologists in the region.</w:t>
      </w:r>
    </w:p>
    <w:bookmarkStart w:id="20" w:name="Xae38c497670bb2c7259798c58fb9419a0dcf670"/>
    <w:p>
      <w:pPr>
        <w:pStyle w:val="Heading2"/>
      </w:pPr>
      <w:r>
        <w:t xml:space="preserve">Historical Context of Ophthalmology in Russia Moscow</w:t>
      </w:r>
    </w:p>
    <w:p>
      <w:pPr>
        <w:pStyle w:val="FirstParagraph"/>
      </w:pPr>
      <w:r>
        <w:t xml:space="preserve">The roots of ophthalmology in Russia trace back to the 19th century, with early pioneers such as Dr. Ivan Petrovich Pavlov and Dr. Alexander Grigorievich Krylov contributing foundational research on eye anatomy and diseases. In Moscow, the establishment of the</w:t>
      </w:r>
      <w:r>
        <w:t xml:space="preserve"> </w:t>
      </w:r>
      <w:r>
        <w:rPr>
          <w:bCs/>
          <w:b/>
        </w:rPr>
        <w:t xml:space="preserve">First Moscow State Medical University</w:t>
      </w:r>
      <w:r>
        <w:t xml:space="preserve"> </w:t>
      </w:r>
      <w:r>
        <w:t xml:space="preserve">(now known as Sechenov University) in 1758 marked a critical milestone. This institution became a cornerstone for medical education, including specialized training for ophthalmologists.</w:t>
      </w:r>
    </w:p>
    <w:p>
      <w:pPr>
        <w:pStyle w:val="BodyText"/>
      </w:pPr>
      <w:r>
        <w:t xml:space="preserve">The Soviet era saw centralized healthcare systems that prioritized public health initiatives. Ophthalmologists in Moscow played a pivotal role in addressing widespread issues like trachoma and cataracts through state-sponsored programs. The creation of the</w:t>
      </w:r>
      <w:r>
        <w:t xml:space="preserve"> </w:t>
      </w:r>
      <w:r>
        <w:rPr>
          <w:bCs/>
          <w:b/>
        </w:rPr>
        <w:t xml:space="preserve">Central Research Institute of Eye Diseases</w:t>
      </w:r>
      <w:r>
        <w:t xml:space="preserve"> </w:t>
      </w:r>
      <w:r>
        <w:t xml:space="preserve">(CRIDE) in 1921 further solidified Moscow’s reputation as a leader in ophthalmic research, focusing on both clinical practice and innovative surgical techniques.</w:t>
      </w:r>
    </w:p>
    <w:bookmarkEnd w:id="20"/>
    <w:bookmarkStart w:id="21" w:name="X81c834f9c2799e459ce110a1f46e028195d81e3"/>
    <w:p>
      <w:pPr>
        <w:pStyle w:val="Heading2"/>
      </w:pPr>
      <w:r>
        <w:t xml:space="preserve">The Current State of Ophthalmology in Russia Moscow</w:t>
      </w:r>
    </w:p>
    <w:p>
      <w:pPr>
        <w:pStyle w:val="FirstParagraph"/>
      </w:pPr>
      <w:r>
        <w:t xml:space="preserve">Today, Moscow hosts some of the most advanced ophthalmological facilities in Russia. Institutions such as the</w:t>
      </w:r>
      <w:r>
        <w:t xml:space="preserve"> </w:t>
      </w:r>
      <w:r>
        <w:rPr>
          <w:bCs/>
          <w:b/>
        </w:rPr>
        <w:t xml:space="preserve">Federal Budgetary Institution "State Eye Diseases Research Institute"</w:t>
      </w:r>
      <w:r>
        <w:t xml:space="preserve"> </w:t>
      </w:r>
      <w:r>
        <w:t xml:space="preserve">(FGBI) and the</w:t>
      </w:r>
      <w:r>
        <w:t xml:space="preserve"> </w:t>
      </w:r>
      <w:r>
        <w:rPr>
          <w:bCs/>
          <w:b/>
        </w:rPr>
        <w:t xml:space="preserve">Moscow City Clinical Eye Hospital</w:t>
      </w:r>
      <w:r>
        <w:t xml:space="preserve"> </w:t>
      </w:r>
      <w:r>
        <w:t xml:space="preserve">are renowned for their cutting-edge treatments, including laser eye surgery, corneal transplants, and genetic research on inherited retinal disorders. These institutions employ highly trained ophthalmologists who often collaborate with international medical communities.</w:t>
      </w:r>
    </w:p>
    <w:p>
      <w:pPr>
        <w:pStyle w:val="BodyText"/>
      </w:pPr>
      <w:r>
        <w:t xml:space="preserve">The role of an</w:t>
      </w:r>
      <w:r>
        <w:t xml:space="preserve"> </w:t>
      </w:r>
      <w:r>
        <w:rPr>
          <w:bCs/>
          <w:b/>
        </w:rPr>
        <w:t xml:space="preserve">Ophthalmologist</w:t>
      </w:r>
      <w:r>
        <w:t xml:space="preserve"> </w:t>
      </w:r>
      <w:r>
        <w:t xml:space="preserve">in Moscow is multifaceted. They not only treat a wide range of conditions, such as glaucoma, diabetic retinopathy, and age-related macular degeneration but also participate in public health campaigns to reduce preventable blindness. For instance, the</w:t>
      </w:r>
      <w:r>
        <w:t xml:space="preserve"> </w:t>
      </w:r>
      <w:r>
        <w:rPr>
          <w:bCs/>
          <w:b/>
        </w:rPr>
        <w:t xml:space="preserve">Moscow Regional Ophthalmology Network</w:t>
      </w:r>
      <w:r>
        <w:t xml:space="preserve"> </w:t>
      </w:r>
      <w:r>
        <w:t xml:space="preserve">has implemented mobile clinics to reach rural areas surrounding the city, ensuring equitable access to eye care.</w:t>
      </w:r>
    </w:p>
    <w:p>
      <w:pPr>
        <w:pStyle w:val="BodyText"/>
      </w:pPr>
      <w:r>
        <w:t xml:space="preserve">Technological advancements have further transformed ophthalmology in Moscow. The integration of artificial intelligence (AI) in diagnostic tools and telemedicine platforms has enabled ophthalmologists to diagnose and monitor patients more efficiently. A 2023 study published in the *Russian Journal of Ophthalmology* highlighted how AI algorithms developed by Moscow-based researchers can detect diabetic retinopathy with over 95% accuracy, a breakthrough that has reduced the workload on human specialists.</w:t>
      </w:r>
    </w:p>
    <w:bookmarkEnd w:id="21"/>
    <w:bookmarkStart w:id="22" w:name="Xf094ee43bced9bbbac187199be2bbf69a6d5664"/>
    <w:p>
      <w:pPr>
        <w:pStyle w:val="Heading2"/>
      </w:pPr>
      <w:r>
        <w:t xml:space="preserve">Challenges Faced by Ophthalmologists in Russia Moscow</w:t>
      </w:r>
    </w:p>
    <w:p>
      <w:pPr>
        <w:pStyle w:val="FirstParagraph"/>
      </w:pPr>
      <w:r>
        <w:t xml:space="preserve">Despite its advancements, ophthalmology in Moscow faces challenges. One significant issue is the disparity in healthcare access between urban and rural populations. While Moscow benefits from state-of-the-art facilities, neighboring regions often lack resources, placing additional pressure on ophthalmologists based in the capital.</w:t>
      </w:r>
    </w:p>
    <w:p>
      <w:pPr>
        <w:pStyle w:val="BodyText"/>
      </w:pPr>
      <w:r>
        <w:t xml:space="preserve">Economic constraints also impact the field. Although Russia has invested heavily in medical infrastructure post-2014 sanctions, funding for research and development remains uneven. A 2022 report by the *Moscow Health Policy Institute* noted that Moscow’s ophthalmologists frequently rely on private sector partnerships to acquire advanced equipment, which can limit accessibility for lower-income patients.</w:t>
      </w:r>
    </w:p>
    <w:p>
      <w:pPr>
        <w:pStyle w:val="BodyText"/>
      </w:pPr>
      <w:r>
        <w:t xml:space="preserve">Another challenge is the aging population. With an increasing number of elderly residents in Moscow, ophthalmologists are witnessing a rise in cases of cataracts and age-related macular degeneration. This demographic shift requires a reevaluation of training programs to ensure that future specialists are equipped to handle chronic conditions.</w:t>
      </w:r>
    </w:p>
    <w:bookmarkEnd w:id="22"/>
    <w:bookmarkStart w:id="23" w:name="X502c4084940558dc49a45c443a729a31ca11167"/>
    <w:p>
      <w:pPr>
        <w:pStyle w:val="Heading2"/>
      </w:pPr>
      <w:r>
        <w:t xml:space="preserve">Opportunities for Ophthalmologists in Russia Moscow</w:t>
      </w:r>
    </w:p>
    <w:p>
      <w:pPr>
        <w:pStyle w:val="FirstParagraph"/>
      </w:pPr>
      <w:r>
        <w:t xml:space="preserve">Despite these challenges, Moscow offers unparalleled opportunities for ophthalmologists. The city’s academic institutions provide rigorous postgraduate training, including specialized residencies in pediatric ophthalmology and refractive surgery. For example, the Sechenov University’s Department of Ophthalmology collaborates with European and American research groups on projects related to gene therapy for retinal diseases.</w:t>
      </w:r>
    </w:p>
    <w:p>
      <w:pPr>
        <w:pStyle w:val="BodyText"/>
      </w:pPr>
      <w:r>
        <w:t xml:space="preserve">Moreover, Moscow’s role as a cultural and political center attracts international collaborations. The annual *Moscow International Ophthalmological Congress* brings together experts from around the world, fostering knowledge exchange on topics like stem cell therapy and nanotechnology in ocular drug delivery. These events position Moscow as a global leader in ophthalmological innovation.</w:t>
      </w:r>
    </w:p>
    <w:p>
      <w:pPr>
        <w:pStyle w:val="BodyText"/>
      </w:pPr>
      <w:r>
        <w:t xml:space="preserve">Public-private partnerships are also expanding. Initiatives such as the *Moscow Vision 2030 Program* aim to integrate telemedicine into routine care, allowing ophthalmologists to reach patients remotely while maintaining high standards of quality. This approach is particularly beneficial for managing chronic conditions like glaucoma, where regular monitoring is critical.</w:t>
      </w:r>
    </w:p>
    <w:bookmarkEnd w:id="23"/>
    <w:bookmarkStart w:id="24" w:name="Xc1554dcbb2055a4c230e6343f3d41680862f2de"/>
    <w:p>
      <w:pPr>
        <w:pStyle w:val="Heading2"/>
      </w:pPr>
      <w:r>
        <w:t xml:space="preserve">Future Directions for Ophthalmology in Russia Moscow</w:t>
      </w:r>
    </w:p>
    <w:p>
      <w:pPr>
        <w:pStyle w:val="FirstParagraph"/>
      </w:pPr>
      <w:r>
        <w:t xml:space="preserve">The future of ophthalmology in Moscow hinges on addressing systemic challenges and leveraging emerging technologies. A 2024 white paper by the *Russian Academy of Medical Sciences* recommended increasing funding for genetic research to combat inherited eye diseases, a priority that aligns with Moscow’s scientific ambitions.</w:t>
      </w:r>
    </w:p>
    <w:p>
      <w:pPr>
        <w:pStyle w:val="BodyText"/>
      </w:pPr>
      <w:r>
        <w:t xml:space="preserve">Training programs must also evolve. Ophthalmologists in Moscow are increasingly being trained in interdisciplinary approaches, combining ophthalmology with data science and biotechnology. This shift will enable them to contribute to groundbreaking research while improving patient outcomes.</w:t>
      </w:r>
    </w:p>
    <w:p>
      <w:pPr>
        <w:pStyle w:val="BodyText"/>
      </w:pPr>
      <w:r>
        <w:t xml:space="preserve">Finally, the role of an</w:t>
      </w:r>
      <w:r>
        <w:t xml:space="preserve"> </w:t>
      </w:r>
      <w:r>
        <w:rPr>
          <w:bCs/>
          <w:b/>
        </w:rPr>
        <w:t xml:space="preserve">Ophthalmologist</w:t>
      </w:r>
      <w:r>
        <w:t xml:space="preserve"> </w:t>
      </w:r>
      <w:r>
        <w:t xml:space="preserve">in Russia Moscow will continue to be pivotal not only for local healthcare but also for global medical advancements. As the city navigates post-pandemic recovery and economic transformation, its ophthalmological community remains a beacon of innovation and resilience.</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dynamic interplay between history, technology, and public health in shaping the role of an</w:t>
      </w:r>
      <w:r>
        <w:t xml:space="preserve"> </w:t>
      </w:r>
      <w:r>
        <w:rPr>
          <w:bCs/>
          <w:b/>
        </w:rPr>
        <w:t xml:space="preserve">Ophthalmologist</w:t>
      </w:r>
      <w:r>
        <w:t xml:space="preserve"> </w:t>
      </w:r>
      <w:r>
        <w:t xml:space="preserve">in Russia’s capital. Moscow’s position as a hub for medical research and innovation ensures that its ophthalmologists remain at the forefront of global advancements. By addressing current challenges and embracing future opportunities, ophthalmology in Russia Moscow will continue to play a vital role in improving eye health both nationally and internationally.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Ophthalmologists in Russia Moscow</dc:title>
  <dc:creator/>
  <dc:language>en</dc:language>
  <cp:keywords/>
  <dcterms:created xsi:type="dcterms:W3CDTF">2026-07-24T04:03:46Z</dcterms:created>
  <dcterms:modified xsi:type="dcterms:W3CDTF">2026-07-24T04:03:46Z</dcterms:modified>
</cp:coreProperties>
</file>

<file path=docProps/custom.xml><?xml version="1.0" encoding="utf-8"?>
<Properties xmlns="http://schemas.openxmlformats.org/officeDocument/2006/custom-properties" xmlns:vt="http://schemas.openxmlformats.org/officeDocument/2006/docPropsVTypes"/>
</file>