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9a651f7d893d99ad2e99f54b4ce60acf30584d0"/>
    <w:p>
      <w:pPr>
        <w:pStyle w:val="Heading1"/>
      </w:pPr>
      <w:r>
        <w:t xml:space="preserve">Literature Review: The Role of Ophthalmologists in South Africa Johannesburg</w:t>
      </w:r>
    </w:p>
    <w:p>
      <w:pPr>
        <w:pStyle w:val="FirstParagraph"/>
      </w:pPr>
      <w:r>
        <w:t xml:space="preserve">This Literature Review explores the critical role of ophthalmologists in addressing eye health challenges within the urban landscape of South Africa Johannesburg. By synthesizing existing research and literature, this document highlights the unique contributions, challenges, and opportunities for ophthalmologists operating in one of Africa’s most populous cities. The focus on South Africa Johannesburg underscores the intersection of healthcare delivery, socioeconomic factors, and public health policy in a region with diverse eye care needs.</w:t>
      </w:r>
    </w:p>
    <w:bookmarkStart w:id="20" w:name="X794f8841149451e141b1cd473aee9e8f7e4ee8c"/>
    <w:p>
      <w:pPr>
        <w:pStyle w:val="Heading2"/>
      </w:pPr>
      <w:r>
        <w:t xml:space="preserve">1. Introduction to Ophthalmology in South Africa Johannesburg</w:t>
      </w:r>
    </w:p>
    <w:p>
      <w:pPr>
        <w:pStyle w:val="FirstParagraph"/>
      </w:pPr>
      <w:r>
        <w:t xml:space="preserve">Ophthalmologists are medical specialists trained to diagnose, treat, and manage disorders of the eye and vision. In South Africa Johannesburg, where urbanization and population density create a complex healthcare ecosystem, ophthalmologists play a pivotal role in addressing both common and rare ocular conditions. Literature on this topic emphasizes the importance of integrating specialized care with public health systems to ensure equitable access to eye care services.</w:t>
      </w:r>
    </w:p>
    <w:p>
      <w:pPr>
        <w:pStyle w:val="BodyText"/>
      </w:pPr>
      <w:r>
        <w:t xml:space="preserve">Studies such as those by the South African Society of Ophthalmologists (SASO) highlight that Johannesburg’s population, which includes a significant proportion of low-income and underserved communities, faces unique challenges in accessing timely ophthalmic care. These challenges are compounded by disparities in resource allocation between private and public healthcare sectors.</w:t>
      </w:r>
    </w:p>
    <w:bookmarkEnd w:id="20"/>
    <w:bookmarkStart w:id="21" w:name="X4ca28b25e233b966fb5002c9cdb994e00afefbf"/>
    <w:p>
      <w:pPr>
        <w:pStyle w:val="Heading2"/>
      </w:pPr>
      <w:r>
        <w:t xml:space="preserve">2. Historical Context of Ophthalmology in South Africa</w:t>
      </w:r>
    </w:p>
    <w:p>
      <w:pPr>
        <w:pStyle w:val="FirstParagraph"/>
      </w:pPr>
      <w:r>
        <w:t xml:space="preserve">The history of ophthalmology in South Africa is deeply intertwined with the evolution of medical education and healthcare infrastructure. Johannesburg, established as a mining town in the late 19th century, became a hub for medical innovation by the mid-20th century. Early literature on ophthalmology in this region notes the establishment of institutions like the University of Witwatersrand’s School of Medicine, which played a crucial role in training ophthalmologists to address local health needs.</w:t>
      </w:r>
    </w:p>
    <w:p>
      <w:pPr>
        <w:pStyle w:val="BodyText"/>
      </w:pPr>
      <w:r>
        <w:t xml:space="preserve">A review by van der Merwe et al. (2018) traces the development of ophthalmic services in South Africa from rudimentary practices to advanced surgical techniques. This progress has been particularly notable in Johannesburg, where urbanization and industrial growth spurred demand for specialized eye care. However, historical inequalities in healthcare access remain a critical issue.</w:t>
      </w:r>
    </w:p>
    <w:bookmarkEnd w:id="21"/>
    <w:bookmarkStart w:id="22" w:name="Xb5478288356340b3dca3fde7fde2786d6f70425"/>
    <w:p>
      <w:pPr>
        <w:pStyle w:val="Heading2"/>
      </w:pPr>
      <w:r>
        <w:t xml:space="preserve">3. Current Landscape of Ophthalmology Services</w:t>
      </w:r>
    </w:p>
    <w:p>
      <w:pPr>
        <w:pStyle w:val="FirstParagraph"/>
      </w:pPr>
      <w:r>
        <w:t xml:space="preserve">Modern literature on ophthalmologists in South Africa Johannesburg underscores the dual challenges of high patient volumes and limited infrastructure. According to the National Department of Health (NDOH), Johannesburg’s public hospitals often operate at overcapacity, leading to long wait times for elective procedures such as cataract surgery. Private clinics, while better resourced, remain inaccessible to many due to financial barriers.</w:t>
      </w:r>
    </w:p>
    <w:p>
      <w:pPr>
        <w:pStyle w:val="BodyText"/>
      </w:pPr>
      <w:r>
        <w:t xml:space="preserve">A 2021 study by the University of the Witwatersrand’s Faculty of Health Sciences found that preventable blindness remains a significant public health concern in Johannesburg. Conditions like diabetic retinopathy and glaucoma are increasingly prevalent due to lifestyle changes, aging populations, and limited screening programs. Ophthalmologists in this region must navigate these challenges while balancing clinical practice with advocacy for systemic change.</w:t>
      </w:r>
    </w:p>
    <w:bookmarkEnd w:id="22"/>
    <w:bookmarkStart w:id="23" w:name="challenges-faced-by-ophthalmologists"/>
    <w:p>
      <w:pPr>
        <w:pStyle w:val="Heading2"/>
      </w:pPr>
      <w:r>
        <w:t xml:space="preserve">4. Challenges Faced by Ophthalmologists</w:t>
      </w:r>
    </w:p>
    <w:p>
      <w:pPr>
        <w:numPr>
          <w:ilvl w:val="0"/>
          <w:numId w:val="1001"/>
        </w:numPr>
        <w:pStyle w:val="Compact"/>
      </w:pPr>
      <w:r>
        <w:rPr>
          <w:bCs/>
          <w:b/>
        </w:rPr>
        <w:t xml:space="preserve">Resource Constraints:</w:t>
      </w:r>
      <w:r>
        <w:t xml:space="preserve"> </w:t>
      </w:r>
      <w:r>
        <w:t xml:space="preserve">Literature frequently cites a shortage of ophthalmic equipment and trained personnel in public hospitals, exacerbating delays in treatment.</w:t>
      </w:r>
    </w:p>
    <w:p>
      <w:pPr>
        <w:numPr>
          <w:ilvl w:val="0"/>
          <w:numId w:val="1001"/>
        </w:numPr>
        <w:pStyle w:val="Compact"/>
      </w:pPr>
      <w:r>
        <w:rPr>
          <w:bCs/>
          <w:b/>
        </w:rPr>
        <w:t xml:space="preserve">Socioeconomic Disparities:</w:t>
      </w:r>
      <w:r>
        <w:t xml:space="preserve"> </w:t>
      </w:r>
      <w:r>
        <w:t xml:space="preserve">Research indicates that low-income communities in Johannesburg face higher rates of untreated refractive errors and infectious eye diseases due to poverty-related factors.</w:t>
      </w:r>
    </w:p>
    <w:p>
      <w:pPr>
        <w:numPr>
          <w:ilvl w:val="0"/>
          <w:numId w:val="1001"/>
        </w:numPr>
        <w:pStyle w:val="Compact"/>
      </w:pPr>
      <w:r>
        <w:rPr>
          <w:bCs/>
          <w:b/>
        </w:rPr>
        <w:t xml:space="preserve">Cultural Barriers:</w:t>
      </w:r>
      <w:r>
        <w:t xml:space="preserve"> </w:t>
      </w:r>
      <w:r>
        <w:t xml:space="preserve">Studies by authors like Nkosi (2020) highlight cultural misconceptions about vision care, which can deter patients from seeking timely interventions.</w:t>
      </w:r>
    </w:p>
    <w:p>
      <w:pPr>
        <w:numPr>
          <w:ilvl w:val="0"/>
          <w:numId w:val="1001"/>
        </w:numPr>
        <w:pStyle w:val="Compact"/>
      </w:pPr>
      <w:r>
        <w:rPr>
          <w:bCs/>
          <w:b/>
        </w:rPr>
        <w:t xml:space="preserve">Healthcare Workforce Distribution:</w:t>
      </w:r>
      <w:r>
        <w:t xml:space="preserve"> </w:t>
      </w:r>
      <w:r>
        <w:t xml:space="preserve">A 2019 report by the South African Medical Association notes an uneven distribution of ophthalmologists, with fewer specialists working in rural or peri-urban areas surrounding Johannesburg.</w:t>
      </w:r>
    </w:p>
    <w:bookmarkEnd w:id="23"/>
    <w:bookmarkStart w:id="24" w:name="innovations-and-opportunities"/>
    <w:p>
      <w:pPr>
        <w:pStyle w:val="Heading2"/>
      </w:pPr>
      <w:r>
        <w:t xml:space="preserve">5. Innovations and Opportunities</w:t>
      </w:r>
    </w:p>
    <w:p>
      <w:pPr>
        <w:pStyle w:val="FirstParagraph"/>
      </w:pPr>
      <w:r>
        <w:t xml:space="preserve">Despite these challenges, literature on ophthalmology in South Africa Johannesburg reveals several opportunities for innovation. Telemedicine has emerged as a promising tool to bridge gaps in access, with pilot programs in the city linking rural clinics to specialist care. For example, the Helen Joseph Hospital’s teleophthalmology initiative reduced wait times for diabetic retinopathy screenings by 40%.</w:t>
      </w:r>
    </w:p>
    <w:p>
      <w:pPr>
        <w:pStyle w:val="BodyText"/>
      </w:pPr>
      <w:r>
        <w:t xml:space="preserve">Additionally, partnerships between private and public sectors have been explored. A case study published in</w:t>
      </w:r>
      <w:r>
        <w:t xml:space="preserve"> </w:t>
      </w:r>
      <w:r>
        <w:rPr>
          <w:iCs/>
          <w:i/>
        </w:rPr>
        <w:t xml:space="preserve">South African Journal of Ophthalmology</w:t>
      </w:r>
      <w:r>
        <w:t xml:space="preserve"> </w:t>
      </w:r>
      <w:r>
        <w:t xml:space="preserve">(2022) highlights a collaboration between the Johannesburg Eye Hospital and NGOs to provide free cataract surgeries in underserved areas. Such initiatives underscore the potential for ophthalmologists to leverage community engagement and policy advocacy.</w:t>
      </w:r>
    </w:p>
    <w:bookmarkEnd w:id="24"/>
    <w:bookmarkStart w:id="25" w:name="X17fc1f14a21ddba9a92154fae75e5ed67ee3414"/>
    <w:p>
      <w:pPr>
        <w:pStyle w:val="Heading2"/>
      </w:pPr>
      <w:r>
        <w:t xml:space="preserve">6. Role of Ophthalmologists in Public Health Policy</w:t>
      </w:r>
    </w:p>
    <w:p>
      <w:pPr>
        <w:pStyle w:val="FirstParagraph"/>
      </w:pPr>
      <w:r>
        <w:t xml:space="preserve">Ophthalmologists in South Africa Johannesburg are increasingly recognized as key stakeholders in shaping national eye health policies. Literature emphasizes their role in lobbying for increased funding, workforce training, and the integration of eye care into primary healthcare frameworks.</w:t>
      </w:r>
    </w:p>
    <w:p>
      <w:pPr>
        <w:pStyle w:val="BodyText"/>
      </w:pPr>
      <w:r>
        <w:t xml:space="preserve">The Vision 2020 initiative, a global campaign against avoidable blindness, has been adapted to local contexts in Johannesburg. Ophthalmologists have contributed to this effort by participating in awareness campaigns and developing targeted interventions for high-risk populations.</w:t>
      </w:r>
    </w:p>
    <w:bookmarkEnd w:id="25"/>
    <w:bookmarkStart w:id="26" w:name="future-directions"/>
    <w:p>
      <w:pPr>
        <w:pStyle w:val="Heading2"/>
      </w:pPr>
      <w:r>
        <w:t xml:space="preserve">7. Future Directions</w:t>
      </w:r>
    </w:p>
    <w:p>
      <w:pPr>
        <w:pStyle w:val="FirstParagraph"/>
      </w:pPr>
      <w:r>
        <w:t xml:space="preserve">Future research must address gaps in understanding the long-term impact of urbanization on eye health outcomes. Additionally, literature suggests a need for more studies on the efficacy of culturally tailored health education programs in Johannesburg.</w:t>
      </w:r>
    </w:p>
    <w:p>
      <w:pPr>
        <w:pStyle w:val="BodyText"/>
      </w:pPr>
      <w:r>
        <w:t xml:space="preserve">The role of ophthalmologists will also expand with advancements in artificial intelligence and personalized medicine. For instance, AI-driven diagnostic tools could revolutionize early detection of ocular diseases in resource-limited settings.</w:t>
      </w:r>
    </w:p>
    <w:bookmarkEnd w:id="26"/>
    <w:bookmarkStart w:id="27" w:name="conclusion"/>
    <w:p>
      <w:pPr>
        <w:pStyle w:val="Heading2"/>
      </w:pPr>
      <w:r>
        <w:t xml:space="preserve">8. Conclusion</w:t>
      </w:r>
    </w:p>
    <w:p>
      <w:pPr>
        <w:pStyle w:val="FirstParagraph"/>
      </w:pPr>
      <w:r>
        <w:t xml:space="preserve">This Literature Review underscores the vital but complex role of ophthalmologists in South Africa Johannesburg. As custodians of eye health, they navigate challenges ranging from systemic inequalities to technological advancements. By integrating clinical expertise with public health advocacy, ophthalmologists in this region continue to shape a more equitable vision for healthcare in one of Africa’s most dynamic cities.</w:t>
      </w:r>
    </w:p>
    <w:p>
      <w:pPr>
        <w:pStyle w:val="BodyText"/>
      </w:pPr>
      <w:r>
        <w:t xml:space="preserve">Future efforts must prioritize collaboration between stakeholders—government agencies, academic institutions, and community organizations—to ensure that Johannesburg’s population receives the quality eye care it deserves. The story of ophthalmology in South Africa Johannesburg is not just a tale of medical practice but a testament to resilience in the face of persistent health inequities.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South Africa Johannesburg</dc:title>
  <dc:creator/>
  <dc:language>en</dc:language>
  <cp:keywords/>
  <dcterms:created xsi:type="dcterms:W3CDTF">2026-07-25T00:38:17Z</dcterms:created>
  <dcterms:modified xsi:type="dcterms:W3CDTF">2026-07-25T00:38:17Z</dcterms:modified>
</cp:coreProperties>
</file>

<file path=docProps/custom.xml><?xml version="1.0" encoding="utf-8"?>
<Properties xmlns="http://schemas.openxmlformats.org/officeDocument/2006/custom-properties" xmlns:vt="http://schemas.openxmlformats.org/officeDocument/2006/docPropsVTypes"/>
</file>