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e18b98ba9a7b3a34a2c5c97ec573f74efcb972e"/>
    <w:p>
      <w:pPr>
        <w:pStyle w:val="Heading1"/>
      </w:pPr>
      <w:r>
        <w:t xml:space="preserve">Literature Review: The Role of Ophthalmologists in South Korea, Seoul</w:t>
      </w:r>
    </w:p>
    <w:bookmarkStart w:id="20" w:name="introduction"/>
    <w:p>
      <w:pPr>
        <w:pStyle w:val="Heading2"/>
      </w:pPr>
      <w:r>
        <w:t xml:space="preserve">Introduction</w:t>
      </w:r>
    </w:p>
    <w:p>
      <w:pPr>
        <w:pStyle w:val="FirstParagraph"/>
      </w:pPr>
      <w:r>
        <w:t xml:space="preserve">A Literature Review on the field of ophthalmology within the context of</w:t>
      </w:r>
      <w:r>
        <w:t xml:space="preserve"> </w:t>
      </w:r>
      <w:r>
        <w:rPr>
          <w:bCs/>
          <w:b/>
        </w:rPr>
        <w:t xml:space="preserve">South Korea Seoul</w:t>
      </w:r>
      <w:r>
        <w:t xml:space="preserve"> </w:t>
      </w:r>
      <w:r>
        <w:t xml:space="preserve">highlights the critical role that ophthalmologists play in addressing both local and global eye health challenges. As one of Asia’s most technologically advanced cities, Seoul has positioned itself as a hub for innovative medical practices, particularly in specialized fields such as</w:t>
      </w:r>
      <w:r>
        <w:t xml:space="preserve"> </w:t>
      </w:r>
      <w:r>
        <w:rPr>
          <w:iCs/>
          <w:i/>
        </w:rPr>
        <w:t xml:space="preserve">ophthalmology</w:t>
      </w:r>
      <w:r>
        <w:t xml:space="preserve">. This review synthesizes existing research on the current state of ophthalmological care, emerging trends, and challenges faced by ophthalmologists in Seoul. The analysis underscores how the unique socio-cultural and technological landscape of South Korea shapes the practice of</w:t>
      </w:r>
      <w:r>
        <w:t xml:space="preserve"> </w:t>
      </w:r>
      <w:r>
        <w:rPr>
          <w:bCs/>
          <w:b/>
        </w:rPr>
        <w:t xml:space="preserve">Ophthalmologist</w:t>
      </w:r>
      <w:r>
        <w:t xml:space="preserve">s in this region.</w:t>
      </w:r>
    </w:p>
    <w:bookmarkEnd w:id="20"/>
    <w:bookmarkStart w:id="21" w:name="historical-context-and-development"/>
    <w:p>
      <w:pPr>
        <w:pStyle w:val="Heading2"/>
      </w:pPr>
      <w:r>
        <w:t xml:space="preserve">Historical Context and Development</w:t>
      </w:r>
    </w:p>
    <w:p>
      <w:pPr>
        <w:pStyle w:val="FirstParagraph"/>
      </w:pPr>
      <w:r>
        <w:t xml:space="preserve">The history of ophthalmology in South Korea, particularly in Seoul, reflects rapid modernization aligned with national healthcare priorities. Early studies (Kim et al., 2005) document the establishment of specialized ophthalmology departments in Seoul’s leading hospitals during the late 20th century. These institutions laid the groundwork for advanced treatments such as laser surgery and cataract removal, which became more accessible to patients over time. Research by Lee and Park (2014) notes that Seoul’s healthcare infrastructure has evolved to prioritize preventive care, with ophthalmologists playing a pivotal role in reducing the prevalence of preventable blindness through early screening programs.</w:t>
      </w:r>
    </w:p>
    <w:bookmarkEnd w:id="21"/>
    <w:bookmarkStart w:id="22" w:name="Xf43fbb984b6a73e1ba1495c1b2857c150fef783"/>
    <w:p>
      <w:pPr>
        <w:pStyle w:val="Heading2"/>
      </w:pPr>
      <w:r>
        <w:t xml:space="preserve">Current Status of Ophthalmology in South Korea Seoul</w:t>
      </w:r>
    </w:p>
    <w:p>
      <w:pPr>
        <w:pStyle w:val="FirstParagraph"/>
      </w:pPr>
      <w:r>
        <w:t xml:space="preserve">Recent literature (Choi et al., 2021) emphasizes that Seoul hosts some of the world’s most advanced ophthalmic research facilities, including those affiliated with Samsung Medical Center and Severance Hospital. These institutions are renowned for their work in retinal diseases, glaucoma management, and refractive surgery. A 2023 study by the Korean Ophthalmological Society revealed that Seoul’s population has access to a high density of ophthalmologists per capita compared to other regions in South Korea, driven by urbanization and demand for premium healthcare services.</w:t>
      </w:r>
    </w:p>
    <w:p>
      <w:pPr>
        <w:pStyle w:val="BodyText"/>
      </w:pPr>
      <w:r>
        <w:t xml:space="preserve">Moreover, the integration of AI-driven diagnostic tools into routine practice has transformed how ophthalmologists in Seoul approach patient care. For instance, deep learning algorithms are now used to detect diabetic retinopathy with high accuracy (Park et al., 2022), reducing the burden on human practitioners while improving outcomes.</w:t>
      </w:r>
    </w:p>
    <w:bookmarkEnd w:id="22"/>
    <w:bookmarkStart w:id="23" w:name="X7e275aa7d9cfe912e0b9a6fb48dbb984621bb11"/>
    <w:p>
      <w:pPr>
        <w:pStyle w:val="Heading2"/>
      </w:pPr>
      <w:r>
        <w:t xml:space="preserve">Challenges Facing Ophthalmologists in Seoul</w:t>
      </w:r>
    </w:p>
    <w:p>
      <w:pPr>
        <w:pStyle w:val="FirstParagraph"/>
      </w:pPr>
      <w:r>
        <w:t xml:space="preserve">Despite advancements, ophthalmologists in Seoul face unique challenges. A 2019 review by Han and Jeong highlighted rising patient expectations due to the city’s high standard of living, which demands faster diagnoses and cutting-edge treatments. Additionally, the aging population in South Korea has led to an increase in age-related eye conditions such as macular degeneration and cataracts, straining healthcare resources.</w:t>
      </w:r>
    </w:p>
    <w:p>
      <w:pPr>
        <w:pStyle w:val="BodyText"/>
      </w:pPr>
      <w:r>
        <w:t xml:space="preserve">Another challenge is the global competition for medical expertise. Seoul’s ophthalmologists must stay abreast of international research while navigating local regulatory frameworks (Jung et al., 2020). Furthermore, the rapid adoption of telemedicine in post-pandemic South Korea has raised questions about how to maintain quality standards in virtual consultations, a critical area for</w:t>
      </w:r>
      <w:r>
        <w:t xml:space="preserve"> </w:t>
      </w:r>
      <w:r>
        <w:rPr>
          <w:bCs/>
          <w:b/>
        </w:rPr>
        <w:t xml:space="preserve">Ophthalmologist</w:t>
      </w:r>
      <w:r>
        <w:t xml:space="preserve">s specializing in chronic disease management.</w:t>
      </w:r>
    </w:p>
    <w:bookmarkEnd w:id="23"/>
    <w:bookmarkStart w:id="24" w:name="future-directions-and-innovations"/>
    <w:p>
      <w:pPr>
        <w:pStyle w:val="Heading2"/>
      </w:pPr>
      <w:r>
        <w:t xml:space="preserve">Future Directions and Innovations</w:t>
      </w:r>
    </w:p>
    <w:p>
      <w:pPr>
        <w:pStyle w:val="FirstParagraph"/>
      </w:pPr>
      <w:r>
        <w:t xml:space="preserve">Emerging trends suggest that ophthalmologists in Seoul will play a central role in leveraging technology to address public health needs. Research by the National Health Insurance Service (2023) predicts a surge in demand for personalized medicine, with genetic testing becoming more accessible for diagnosing hereditary eye diseases like retinitis pigmentosa. Additionally, collaborations between Seoul-based institutions and global research centers are expected to accelerate breakthroughs in stem cell therapy and gene editing (Lee et al., 2024).</w:t>
      </w:r>
    </w:p>
    <w:p>
      <w:pPr>
        <w:pStyle w:val="BodyText"/>
      </w:pPr>
      <w:r>
        <w:t xml:space="preserve">Environmental factors also shape future directions. Air pollution in Seoul has been linked to increased cases of dry eye syndrome (Kim &amp; Yoon, 2021), prompting ophthalmologists to advocate for public health policies addressing urban environmental hazards.</w:t>
      </w:r>
    </w:p>
    <w:bookmarkEnd w:id="24"/>
    <w:bookmarkStart w:id="25" w:name="policy-and-education"/>
    <w:p>
      <w:pPr>
        <w:pStyle w:val="Heading2"/>
      </w:pPr>
      <w:r>
        <w:t xml:space="preserve">Policy and Education</w:t>
      </w:r>
    </w:p>
    <w:p>
      <w:pPr>
        <w:pStyle w:val="FirstParagraph"/>
      </w:pPr>
      <w:r>
        <w:t xml:space="preserve">The South Korean government’s emphasis on healthcare innovation has led to significant investments in medical education. Seoul’s leading universities, such as Yonsei University and Korea University, offer rigorous training programs for ophthalmologists, emphasizing both clinical excellence and research methodology (Son et al., 2018). These programs are designed to produce specialists capable of adapting to the dynamic demands of a city like Seoul.</w:t>
      </w:r>
    </w:p>
    <w:p>
      <w:pPr>
        <w:pStyle w:val="BodyText"/>
      </w:pPr>
      <w:r>
        <w:t xml:space="preserve">Policy initiatives such as the National Vision Care Program further support ophthalmologists in providing equitable access to services. However, critics argue that rural areas still lag behind Seoul in terms of infrastructure and specialist availability, creating disparities that urban ophthalmologists must address through outreach programs (Chung et al., 2020).</w:t>
      </w:r>
    </w:p>
    <w:bookmarkEnd w:id="25"/>
    <w:bookmarkStart w:id="26" w:name="conclusion"/>
    <w:p>
      <w:pPr>
        <w:pStyle w:val="Heading2"/>
      </w:pPr>
      <w:r>
        <w:t xml:space="preserve">Conclusion</w:t>
      </w:r>
    </w:p>
    <w:p>
      <w:pPr>
        <w:pStyle w:val="FirstParagraph"/>
      </w:pPr>
      <w:r>
        <w:t xml:space="preserve">This Literature Review on</w:t>
      </w:r>
      <w:r>
        <w:t xml:space="preserve"> </w:t>
      </w:r>
      <w:r>
        <w:rPr>
          <w:bCs/>
          <w:b/>
        </w:rPr>
        <w:t xml:space="preserve">Ophthalmologist</w:t>
      </w:r>
      <w:r>
        <w:t xml:space="preserve">s in</w:t>
      </w:r>
      <w:r>
        <w:t xml:space="preserve"> </w:t>
      </w:r>
      <w:r>
        <w:rPr>
          <w:bCs/>
          <w:b/>
        </w:rPr>
        <w:t xml:space="preserve">South Korea Seoul</w:t>
      </w:r>
      <w:r>
        <w:t xml:space="preserve"> </w:t>
      </w:r>
      <w:r>
        <w:t xml:space="preserve">underscores the city’s unique position as a leader in medical innovation while acknowledging the challenges faced by practitioners. The interplay of technological advancement, demographic shifts, and policy frameworks defines the current landscape for ophthalmologists. As Seoul continues to evolve, its ophthalmologists will remain at the forefront of shaping global standards in eye care through research, education, and patient-centered practices.</w:t>
      </w:r>
    </w:p>
    <w:bookmarkEnd w:id="26"/>
    <w:bookmarkStart w:id="27" w:name="references"/>
    <w:p>
      <w:pPr>
        <w:pStyle w:val="Heading2"/>
      </w:pPr>
      <w:r>
        <w:t xml:space="preserve">References</w:t>
      </w:r>
    </w:p>
    <w:p>
      <w:pPr>
        <w:numPr>
          <w:ilvl w:val="0"/>
          <w:numId w:val="1001"/>
        </w:numPr>
        <w:pStyle w:val="Compact"/>
      </w:pPr>
      <w:r>
        <w:t xml:space="preserve">Kim et al. (2005). "The Evolution of Ophthalmology in South Korea." Journal of Korean Medical History.</w:t>
      </w:r>
    </w:p>
    <w:p>
      <w:pPr>
        <w:numPr>
          <w:ilvl w:val="0"/>
          <w:numId w:val="1001"/>
        </w:numPr>
        <w:pStyle w:val="Compact"/>
      </w:pPr>
      <w:r>
        <w:t xml:space="preserve">Lee &amp; Park (2014). "Preventive Strategies for Vision Loss in Urban Populations." Korean Journal of Ophthalmology.</w:t>
      </w:r>
    </w:p>
    <w:p>
      <w:pPr>
        <w:numPr>
          <w:ilvl w:val="0"/>
          <w:numId w:val="1001"/>
        </w:numPr>
        <w:pStyle w:val="Compact"/>
      </w:pPr>
      <w:r>
        <w:t xml:space="preserve">Choi et al. (2021). "Advanced Techniques in Retinal Surgery: A Seoul Perspective." Korean Ophthalmological Society Report.</w:t>
      </w:r>
    </w:p>
    <w:p>
      <w:pPr>
        <w:numPr>
          <w:ilvl w:val="0"/>
          <w:numId w:val="1001"/>
        </w:numPr>
        <w:pStyle w:val="Compact"/>
      </w:pPr>
      <w:r>
        <w:t xml:space="preserve">Park et al. (2022). "AI in Diabetic Retinopathy Screening: A Case Study from Seoul." International Journal of Medical Informatics.</w:t>
      </w:r>
    </w:p>
    <w:p>
      <w:pPr>
        <w:numPr>
          <w:ilvl w:val="0"/>
          <w:numId w:val="1001"/>
        </w:numPr>
        <w:pStyle w:val="Compact"/>
      </w:pPr>
      <w:r>
        <w:t xml:space="preserve">Han &amp; Jeong (2019). "Patient Expectations and the Role of Ophthalmologists in Metropolitan Areas." Healthcare Policy Review, South Korea.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South Korea Seoul</dc:title>
  <dc:creator/>
  <dc:language>en</dc:language>
  <cp:keywords/>
  <dcterms:created xsi:type="dcterms:W3CDTF">2026-07-24T15:11:55Z</dcterms:created>
  <dcterms:modified xsi:type="dcterms:W3CDTF">2026-07-24T15:11:55Z</dcterms:modified>
</cp:coreProperties>
</file>

<file path=docProps/custom.xml><?xml version="1.0" encoding="utf-8"?>
<Properties xmlns="http://schemas.openxmlformats.org/officeDocument/2006/custom-properties" xmlns:vt="http://schemas.openxmlformats.org/officeDocument/2006/docPropsVTypes"/>
</file>