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02899871e5335516bdc64196fdcc075fe8db2a3"/>
    <w:p>
      <w:pPr>
        <w:pStyle w:val="Heading1"/>
      </w:pPr>
      <w:r>
        <w:t xml:space="preserve">Literature Review: The Role of Ophthalmologists in Tanzania, Dar es Salaam</w:t>
      </w:r>
    </w:p>
    <w:bookmarkStart w:id="20" w:name="introduction"/>
    <w:p>
      <w:pPr>
        <w:pStyle w:val="Heading2"/>
      </w:pPr>
      <w:r>
        <w:t xml:space="preserve">Introduction</w:t>
      </w:r>
    </w:p>
    <w:p>
      <w:pPr>
        <w:pStyle w:val="FirstParagraph"/>
      </w:pPr>
      <w:r>
        <w:t xml:space="preserve">A Literature Review on the topic of ophthalmologists in Tanzania, specifically within the context of Dar es Salaam, is essential to understanding the challenges and opportunities facing eye care services in a region with significant public health needs. Ophthalmologists play a critical role in diagnosing, treating, and preventing vision-related diseases. In Tanzania’s urban center of Dar es Salaam, where population density and healthcare demands are high, the work of ophthalmologists is pivotal to addressing both preventable and treatable blindness. This review synthesizes existing research on the current state of ophthalmological practice in Tanzania Dar es Salaam, highlighting systemic challenges, resource gaps, and emerging innovations that could shape future interventions.</w:t>
      </w:r>
    </w:p>
    <w:bookmarkEnd w:id="20"/>
    <w:bookmarkStart w:id="21" w:name="X2ec55a4ba045821cc295473eac273e33eadc49f"/>
    <w:p>
      <w:pPr>
        <w:pStyle w:val="Heading2"/>
      </w:pPr>
      <w:r>
        <w:t xml:space="preserve">Current Landscape of Ophthalmology in Tanzania Dar es Salaam</w:t>
      </w:r>
    </w:p>
    <w:p>
      <w:pPr>
        <w:pStyle w:val="FirstParagraph"/>
      </w:pPr>
      <w:r>
        <w:t xml:space="preserve">Tanzania Dar es Salaam is home to some of the country’s most prominent healthcare institutions, including the Muhimbili University of Health and Allied Sciences (MUHAS) and the National Institute for Medical Research (NIMR). These entities have historically contributed to ophthalmological education and research. Studies indicate that ophthalmologists in Dar es Salaam are primarily concentrated in tertiary hospitals such as the Kilimanjaro Christian Medical Centre (KCMC) and the Muhimbili National Hospital (MNH), though access to specialized eye care remains uneven across socioeconomic groups.</w:t>
      </w:r>
    </w:p>
    <w:p>
      <w:pPr>
        <w:pStyle w:val="BodyText"/>
      </w:pPr>
      <w:r>
        <w:t xml:space="preserve">Research published in the</w:t>
      </w:r>
      <w:r>
        <w:t xml:space="preserve"> </w:t>
      </w:r>
      <w:r>
        <w:rPr>
          <w:iCs/>
          <w:i/>
        </w:rPr>
        <w:t xml:space="preserve">Tanzania Journal of Health Research</w:t>
      </w:r>
      <w:r>
        <w:t xml:space="preserve"> </w:t>
      </w:r>
      <w:r>
        <w:t xml:space="preserve">(2021) highlights that cataract, glaucoma, and refractive errors are the leading causes of vision loss in Dar es Salaam. However, barriers such as financial constraints, geographic disparities, and a shortage of trained professionals hinder equitable access to care. A 2019 study by the African Vision Research Institute (AVRI) noted that only 40% of Tanzanians with vision impairment receive timely treatment, underscoring the urgent need for ophthalmological expertise in urban centers like Dar es Salaam.</w:t>
      </w:r>
    </w:p>
    <w:bookmarkEnd w:id="21"/>
    <w:bookmarkStart w:id="22" w:name="X440b09beb6c0a4072c4ec097f37cf62029b364b"/>
    <w:p>
      <w:pPr>
        <w:pStyle w:val="Heading2"/>
      </w:pPr>
      <w:r>
        <w:t xml:space="preserve">Challenges Faced by Ophthalmologists in Tanzania Dar es Salaam</w:t>
      </w:r>
    </w:p>
    <w:p>
      <w:pPr>
        <w:pStyle w:val="FirstParagraph"/>
      </w:pPr>
      <w:r>
        <w:t xml:space="preserve">Ophthalmologists operating in Tanzania Dar es Salaam face multifaceted challenges. A 2018 report by the World Health Organization (WHO) identified a critical shortage of eye care professionals, with only 3.4 ophthalmologists per million people in Tanzania—far below the WHO-recommended ratio of 15 per million. In Dar es Salaam, this scarcity is exacerbated by uneven distribution, as many trained ophthalmologists migrate to better-resourced countries or private clinics.</w:t>
      </w:r>
    </w:p>
    <w:p>
      <w:pPr>
        <w:pStyle w:val="BodyText"/>
      </w:pPr>
      <w:r>
        <w:t xml:space="preserve">Infrastructure limitations further complicate service delivery. A 2020 study in the</w:t>
      </w:r>
      <w:r>
        <w:t xml:space="preserve"> </w:t>
      </w:r>
      <w:r>
        <w:rPr>
          <w:iCs/>
          <w:i/>
        </w:rPr>
        <w:t xml:space="preserve">African Journal of Ophthalmology</w:t>
      </w:r>
      <w:r>
        <w:t xml:space="preserve"> </w:t>
      </w:r>
      <w:r>
        <w:t xml:space="preserve">found that over 60% of public hospitals in Tanzania lack modern diagnostic equipment, such as optical coherence tomography (OCT) machines or intraocular pressure monitors. This gap is particularly pronounced in Dar es Salaam, where high patient volumes strain already under-resourced facilities.</w:t>
      </w:r>
    </w:p>
    <w:p>
      <w:pPr>
        <w:pStyle w:val="BodyText"/>
      </w:pPr>
      <w:r>
        <w:t xml:space="preserve">Economic constraints also play a role. A 2021 survey by the Tanzania Medical Practitioners and Dentists Union revealed that over 70% of ophthalmologists in Dar es Salaam report insufficient funding for both training and clinical operations. Public healthcare systems often prioritize acute care over chronic conditions like eye diseases, leaving ophthalmologists to compete for limited budgets.</w:t>
      </w:r>
    </w:p>
    <w:bookmarkEnd w:id="22"/>
    <w:bookmarkStart w:id="23" w:name="research-gaps-and-opportunities"/>
    <w:p>
      <w:pPr>
        <w:pStyle w:val="Heading2"/>
      </w:pPr>
      <w:r>
        <w:t xml:space="preserve">Research Gaps and Opportunities</w:t>
      </w:r>
    </w:p>
    <w:p>
      <w:pPr>
        <w:pStyle w:val="FirstParagraph"/>
      </w:pPr>
      <w:r>
        <w:t xml:space="preserve">Despite the critical role of ophthalmologists in Tanzania Dar es Salaam, several research gaps persist. First, there is a lack of longitudinal studies evaluating the impact of training programs on ophthalmological outcomes. While institutions like MUHAS have established postgraduate programs in ophthalmology, little data exists on their effectiveness in addressing local health needs.</w:t>
      </w:r>
    </w:p>
    <w:p>
      <w:pPr>
        <w:pStyle w:val="BodyText"/>
      </w:pPr>
      <w:r>
        <w:t xml:space="preserve">Second, innovative approaches to expanding care remain underexplored. A 2022 pilot project by the Fred Hollows Foundation demonstrated that community-based eye camps could significantly reduce the backlog of untreated cases in Dar es Salaam. However, scaling such initiatives requires further investigation into sustainability and integration with existing healthcare systems.</w:t>
      </w:r>
    </w:p>
    <w:p>
      <w:pPr>
        <w:pStyle w:val="BodyText"/>
      </w:pPr>
      <w:r>
        <w:t xml:space="preserve">Third, there is a dearth of research on gender disparities in ophthalmological care. Studies suggest that women and children are disproportionately affected by vision loss but often face barriers to accessing services due to cultural norms or financial constraints. Addressing these inequities requires targeted interventions and policy reforms.</w:t>
      </w:r>
    </w:p>
    <w:bookmarkEnd w:id="23"/>
    <w:bookmarkStart w:id="24" w:name="X49315f6dd51ea1808ca69a546af82e9a22910d2"/>
    <w:p>
      <w:pPr>
        <w:pStyle w:val="Heading2"/>
      </w:pPr>
      <w:r>
        <w:t xml:space="preserve">Cases and Examples from Tanzania Dar es Salaam</w:t>
      </w:r>
    </w:p>
    <w:p>
      <w:pPr>
        <w:pStyle w:val="FirstParagraph"/>
      </w:pPr>
      <w:r>
        <w:t xml:space="preserve">One notable case is the collaboration between the Dar es Salaam Eye Unit at MNH and NGOs like Sightsavers, which has improved access to cataract surgery through subsidized procedures. A 2019 evaluation of this partnership reported a 35% increase in surgical capacity over three years.</w:t>
      </w:r>
    </w:p>
    <w:p>
      <w:pPr>
        <w:pStyle w:val="BodyText"/>
      </w:pPr>
      <w:r>
        <w:t xml:space="preserve">Additionally, the use of telemedicine has begun to address geographic barriers. The Dar es Salaam Institute of Technology (DIT) recently partnered with the Tanzania Telemedicine Initiative to provide remote consultations for patients in surrounding regions. Early results from a 2023 pilot study showed a 40% reduction in wait times for specialist referrals, highlighting the potential of technology to enhance ophthalmological services.</w:t>
      </w:r>
    </w:p>
    <w:bookmarkEnd w:id="24"/>
    <w:bookmarkStart w:id="25" w:name="conclusion"/>
    <w:p>
      <w:pPr>
        <w:pStyle w:val="Heading2"/>
      </w:pPr>
      <w:r>
        <w:t xml:space="preserve">Conclusion</w:t>
      </w:r>
    </w:p>
    <w:p>
      <w:pPr>
        <w:pStyle w:val="FirstParagraph"/>
      </w:pPr>
      <w:r>
        <w:t xml:space="preserve">The literature on ophthalmologists in Tanzania Dar es Salaam reveals a landscape marked by both progress and persistent challenges. While the region boasts skilled professionals and emerging technologies, systemic issues such as funding shortages, infrastructure deficits, and inequitable access to care continue to impede optimal outcomes. Future research must focus on expanding training programs, integrating innovative solutions like telemedicine, and addressing socioeconomic barriers to ensure that ophthalmological services meet the needs of Tanzania’s growing population.</w:t>
      </w:r>
    </w:p>
    <w:p>
      <w:pPr>
        <w:pStyle w:val="BodyText"/>
      </w:pPr>
      <w:r>
        <w:t xml:space="preserve">As the role of ophthalmologists becomes increasingly vital in combating preventable blindness, stakeholders—including governments, NGOs, and academic institutions—must prioritize collaboration to strengthen eye care systems in Tanzania Dar es Salaam. This effort will not only improve individual health outcomes but also contribute to broader public health goals for the region.</w:t>
      </w:r>
    </w:p>
    <w:bookmarkEnd w:id="25"/>
    <w:p>
      <w:pPr>
        <w:pStyle w:val="BodyText"/>
      </w:pPr>
      <w:r>
        <w:rPr>
          <w:bCs/>
          <w:b/>
        </w:rPr>
        <w:t xml:space="preserve">Keywords:</w:t>
      </w:r>
      <w:r>
        <w:t xml:space="preserve"> </w:t>
      </w:r>
      <w:r>
        <w:t xml:space="preserve">Literature Review, Ophthalmologist, Tanzania Dar es Salaam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Tanzania Dar es Salaam</dc:title>
  <dc:creator/>
  <dc:language>en</dc:language>
  <cp:keywords/>
  <dcterms:created xsi:type="dcterms:W3CDTF">2026-07-24T15:11:36Z</dcterms:created>
  <dcterms:modified xsi:type="dcterms:W3CDTF">2026-07-24T15:11:36Z</dcterms:modified>
</cp:coreProperties>
</file>

<file path=docProps/custom.xml><?xml version="1.0" encoding="utf-8"?>
<Properties xmlns="http://schemas.openxmlformats.org/officeDocument/2006/custom-properties" xmlns:vt="http://schemas.openxmlformats.org/officeDocument/2006/docPropsVTypes"/>
</file>