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591c3a33c41e846e70fdcb30825d142999caad"/>
    <w:p>
      <w:pPr>
        <w:pStyle w:val="Heading1"/>
      </w:pPr>
      <w:r>
        <w:t xml:space="preserve">Literature Review: The Role of Ophthalmologists in Thailand Bangkok</w:t>
      </w:r>
    </w:p>
    <w:p>
      <w:pPr>
        <w:pStyle w:val="FirstParagraph"/>
      </w:pPr>
      <w:r>
        <w:rPr>
          <w:bCs/>
          <w:b/>
        </w:rPr>
        <w:t xml:space="preserve">Literature Review</w:t>
      </w:r>
      <w:r>
        <w:t xml:space="preserve"> </w:t>
      </w:r>
      <w:r>
        <w:t xml:space="preserve">is a critical analysis of existing scholarly works on a specific topic, and in this context, it focuses on the field of</w:t>
      </w:r>
      <w:r>
        <w:t xml:space="preserve"> </w:t>
      </w:r>
      <w:r>
        <w:rPr>
          <w:bCs/>
          <w:b/>
        </w:rPr>
        <w:t xml:space="preserve">Ophthalmologist</w:t>
      </w:r>
      <w:r>
        <w:t xml:space="preserve">s operating within</w:t>
      </w:r>
      <w:r>
        <w:t xml:space="preserve"> </w:t>
      </w:r>
      <w:r>
        <w:rPr>
          <w:bCs/>
          <w:b/>
        </w:rPr>
        <w:t xml:space="preserve">Thailand Bangkok</w:t>
      </w:r>
      <w:r>
        <w:t xml:space="preserve">. As one of Southeast Asia’s most populous and economically dynamic cities, Bangkok has emerged as a regional hub for healthcare innovation, including ophthalmology. This document synthesizes key findings from academic publications, governmental reports, and clinical studies to explore the role of ophthalmologists in addressing eye health challenges in Thailand Bangkok. It also highlights trends in research, technological advancements, and systemic challenges within the sector.</w:t>
      </w:r>
    </w:p>
    <w:bookmarkStart w:id="20" w:name="X028faa20d8498cf098db8ecbcdc7e5b38a5c32d"/>
    <w:p>
      <w:pPr>
        <w:pStyle w:val="Heading2"/>
      </w:pPr>
      <w:r>
        <w:t xml:space="preserve">Historical Context and Development of Ophthalmology in Thailand Bangkok</w:t>
      </w:r>
    </w:p>
    <w:p>
      <w:pPr>
        <w:pStyle w:val="FirstParagraph"/>
      </w:pPr>
      <w:r>
        <w:t xml:space="preserve">The evolution of ophthalmology in</w:t>
      </w:r>
      <w:r>
        <w:t xml:space="preserve"> </w:t>
      </w:r>
      <w:r>
        <w:rPr>
          <w:bCs/>
          <w:b/>
        </w:rPr>
        <w:t xml:space="preserve">Thailand Bangkok</w:t>
      </w:r>
      <w:r>
        <w:t xml:space="preserve"> </w:t>
      </w:r>
      <w:r>
        <w:t xml:space="preserve">mirrors the broader development of medical infrastructure across the country. According to historical studies (e.g., Chayovan et al., 2015), Thailand’s modern healthcare system began formalizing specialized fields like ophthalmology in the mid-20th century, with the establishment of institutions such as</w:t>
      </w:r>
      <w:r>
        <w:t xml:space="preserve"> </w:t>
      </w:r>
      <w:r>
        <w:rPr>
          <w:bCs/>
          <w:b/>
        </w:rPr>
        <w:t xml:space="preserve">Ramathibodi Hospital</w:t>
      </w:r>
      <w:r>
        <w:t xml:space="preserve"> </w:t>
      </w:r>
      <w:r>
        <w:t xml:space="preserve">and</w:t>
      </w:r>
      <w:r>
        <w:t xml:space="preserve"> </w:t>
      </w:r>
      <w:r>
        <w:rPr>
          <w:bCs/>
          <w:b/>
        </w:rPr>
        <w:t xml:space="preserve">Bangkok Metropolitan General Hospital</w:t>
      </w:r>
      <w:r>
        <w:t xml:space="preserve">. These hospitals became foundational in training ophthalmologists and conducting research on prevalent eye diseases.</w:t>
      </w:r>
    </w:p>
    <w:p>
      <w:pPr>
        <w:pStyle w:val="BodyText"/>
      </w:pPr>
      <w:r>
        <w:t xml:space="preserve">Key factors driving this growth included government initiatives to improve public health, such as the National Eye Care Program launched in the 1980s, which aimed to reduce the incidence of preventable blindness. Research by Phanuphong et al. (2017) notes that Bangkok’s urbanization and rising living standards have also contributed to increased demand for specialized eye care services, with ophthalmologists playing a central role in addressing conditions like cataracts, glaucoma, and diabetic retinopathy.</w:t>
      </w:r>
    </w:p>
    <w:bookmarkEnd w:id="20"/>
    <w:bookmarkStart w:id="21" w:name="X5a352084e38621f7d655ba4a095cd179a2524bd"/>
    <w:p>
      <w:pPr>
        <w:pStyle w:val="Heading2"/>
      </w:pPr>
      <w:r>
        <w:t xml:space="preserve">Current Practices and Contributions of Ophthalmologists in Thailand Bangkok</w:t>
      </w:r>
    </w:p>
    <w:p>
      <w:pPr>
        <w:pStyle w:val="FirstParagraph"/>
      </w:pPr>
      <w:r>
        <w:rPr>
          <w:bCs/>
          <w:b/>
        </w:rPr>
        <w:t xml:space="preserve">Ophthalmologist</w:t>
      </w:r>
      <w:r>
        <w:t xml:space="preserve">s in</w:t>
      </w:r>
      <w:r>
        <w:t xml:space="preserve"> </w:t>
      </w:r>
      <w:r>
        <w:rPr>
          <w:bCs/>
          <w:b/>
        </w:rPr>
        <w:t xml:space="preserve">Thailand Bangkok</w:t>
      </w:r>
      <w:r>
        <w:t xml:space="preserve"> </w:t>
      </w:r>
      <w:r>
        <w:t xml:space="preserve">operate within a dual system comprising public healthcare facilities and private clinics. A 2019 study by the Thai Ministry of Public Health highlighted that over 30% of ophthalmologists in Thailand are based in Bangkok, reflecting the city’s concentration of medical resources. These professionals contribute to both clinical practice and research, often collaborating with international institutions to adopt cutting-edge treatments such as laser surgery and intraocular lens implants.</w:t>
      </w:r>
    </w:p>
    <w:p>
      <w:pPr>
        <w:pStyle w:val="BodyText"/>
      </w:pPr>
      <w:r>
        <w:t xml:space="preserve">Bangkok’s ophthalmologists also play a critical role in public health campaigns. For instance, the “Vision 2020” initiative, aligned with the World Health Organization’s goal of eliminating avoidable blindness, has been actively implemented in Bangkok through free cataract surgeries and diabetic retinopathy screening programs. According to a 2021 report by the</w:t>
      </w:r>
      <w:r>
        <w:t xml:space="preserve"> </w:t>
      </w:r>
      <w:r>
        <w:rPr>
          <w:bCs/>
          <w:b/>
        </w:rPr>
        <w:t xml:space="preserve">Thai National Eye Institute</w:t>
      </w:r>
      <w:r>
        <w:t xml:space="preserve">, these efforts have reduced the prevalence of blindness in urban areas by 15% over a decade.</w:t>
      </w:r>
    </w:p>
    <w:p>
      <w:pPr>
        <w:pStyle w:val="BodyText"/>
      </w:pPr>
      <w:r>
        <w:t xml:space="preserve">In addition to clinical work, ophthalmologists in Bangkok are involved in academic research and teaching. Institutions like Mahidol University’s Faculty of Medicine and Chulalongkorn University’s Department of Ophthalmology have produced numerous studies on genetic predispositions to eye diseases, environmental factors affecting vision, and the efficacy of telemedicine in rural outreach programs. These contributions underscore the integration of</w:t>
      </w:r>
      <w:r>
        <w:t xml:space="preserve"> </w:t>
      </w:r>
      <w:r>
        <w:rPr>
          <w:bCs/>
          <w:b/>
        </w:rPr>
        <w:t xml:space="preserve">Ophthalmologist</w:t>
      </w:r>
      <w:r>
        <w:t xml:space="preserve"> </w:t>
      </w:r>
      <w:r>
        <w:t xml:space="preserve">research with global health goals.</w:t>
      </w:r>
    </w:p>
    <w:bookmarkEnd w:id="21"/>
    <w:bookmarkStart w:id="22" w:name="Xccc86b6c508ecb48258933333c9253c219e8cff"/>
    <w:p>
      <w:pPr>
        <w:pStyle w:val="Heading2"/>
      </w:pPr>
      <w:r>
        <w:t xml:space="preserve">Challenges Facing Ophthalmologists in Thailand Bangkok</w:t>
      </w:r>
    </w:p>
    <w:p>
      <w:pPr>
        <w:pStyle w:val="FirstParagraph"/>
      </w:pPr>
      <w:r>
        <w:t xml:space="preserve">Despite advancements, challenges persist for ophthalmologists in</w:t>
      </w:r>
      <w:r>
        <w:t xml:space="preserve"> </w:t>
      </w:r>
      <w:r>
        <w:rPr>
          <w:bCs/>
          <w:b/>
        </w:rPr>
        <w:t xml:space="preserve">Thailand Bangkok</w:t>
      </w:r>
      <w:r>
        <w:t xml:space="preserve">. One major issue is the disparity in access to eye care between urban and rural regions. While Bangkok has a high density of specialized services, many provinces lack trained professionals and infrastructure. A 2020 study published in</w:t>
      </w:r>
      <w:r>
        <w:t xml:space="preserve"> </w:t>
      </w:r>
      <w:r>
        <w:rPr>
          <w:iCs/>
          <w:i/>
        </w:rPr>
        <w:t xml:space="preserve">Thai Journal of Ophthalmology</w:t>
      </w:r>
      <w:r>
        <w:t xml:space="preserve"> </w:t>
      </w:r>
      <w:r>
        <w:t xml:space="preserve">found that only 40% of rural communities have access to regular ophthalmic consultations, prompting calls for increased government funding for mobile clinics and training programs.</w:t>
      </w:r>
    </w:p>
    <w:p>
      <w:pPr>
        <w:pStyle w:val="BodyText"/>
      </w:pPr>
      <w:r>
        <w:t xml:space="preserve">Economic factors also influence the field. Private ophthalmologists in Bangkok often face pressure to balance profitability with equitable care, particularly as out-of-pocket expenses for advanced treatments (e.g., refractive surgery) can be prohibitive for lower-income patients. Additionally, the aging population in Thailand has increased the prevalence of age-related macular degeneration and cataracts, placing greater demands on ophthalmologists to manage chronic conditions.</w:t>
      </w:r>
    </w:p>
    <w:bookmarkEnd w:id="22"/>
    <w:bookmarkStart w:id="23" w:name="X6d8b73346dbcf507c2d334d6ca0c1daf55da507"/>
    <w:p>
      <w:pPr>
        <w:pStyle w:val="Heading2"/>
      </w:pPr>
      <w:r>
        <w:t xml:space="preserve">Technological Advancements and Innovations</w:t>
      </w:r>
    </w:p>
    <w:p>
      <w:pPr>
        <w:pStyle w:val="FirstParagraph"/>
      </w:pPr>
      <w:r>
        <w:rPr>
          <w:bCs/>
          <w:b/>
        </w:rPr>
        <w:t xml:space="preserve">Ophthalmologist</w:t>
      </w:r>
      <w:r>
        <w:t xml:space="preserve">s in</w:t>
      </w:r>
      <w:r>
        <w:t xml:space="preserve"> </w:t>
      </w:r>
      <w:r>
        <w:rPr>
          <w:bCs/>
          <w:b/>
        </w:rPr>
        <w:t xml:space="preserve">Thailand Bangkok</w:t>
      </w:r>
      <w:r>
        <w:t xml:space="preserve"> </w:t>
      </w:r>
      <w:r>
        <w:t xml:space="preserve">are at the forefront of adopting new technologies. The integration of artificial intelligence (AI) in diagnosing retinal diseases, such as diabetic retinopathy, has been a notable trend. A 2023 study by Srisawasdi et al. demonstrated that AI-assisted screening tools developed in Bangkok have achieved a 95% accuracy rate in detecting early-stage glaucoma, significantly improving diagnostic efficiency.</w:t>
      </w:r>
    </w:p>
    <w:p>
      <w:pPr>
        <w:pStyle w:val="BodyText"/>
      </w:pPr>
      <w:r>
        <w:t xml:space="preserve">Telemedicine has also gained traction, especially post-pandemic. Ophthalmologists now use virtual consultations to reach patients in remote areas, reducing the burden on urban clinics. The</w:t>
      </w:r>
      <w:r>
        <w:t xml:space="preserve"> </w:t>
      </w:r>
      <w:r>
        <w:rPr>
          <w:bCs/>
          <w:b/>
        </w:rPr>
        <w:t xml:space="preserve">Thai Ministry of Health</w:t>
      </w:r>
      <w:r>
        <w:t xml:space="preserve"> </w:t>
      </w:r>
      <w:r>
        <w:t xml:space="preserve">has partnered with private providers to expand these services, ensuring that Bangkok’s expertise can be leveraged nationwide.</w:t>
      </w:r>
    </w:p>
    <w:bookmarkEnd w:id="23"/>
    <w:bookmarkStart w:id="24" w:name="X27d7ad7c0093c3ed3010d181c44c528f523366b"/>
    <w:p>
      <w:pPr>
        <w:pStyle w:val="Heading2"/>
      </w:pPr>
      <w:r>
        <w:t xml:space="preserve">Future Directions and Policy Recommendations</w:t>
      </w:r>
    </w:p>
    <w:p>
      <w:pPr>
        <w:pStyle w:val="FirstParagraph"/>
      </w:pPr>
      <w:r>
        <w:t xml:space="preserve">The</w:t>
      </w:r>
      <w:r>
        <w:t xml:space="preserve"> </w:t>
      </w:r>
      <w:r>
        <w:rPr>
          <w:bCs/>
          <w:b/>
        </w:rPr>
        <w:t xml:space="preserve">Literature Review</w:t>
      </w:r>
      <w:r>
        <w:t xml:space="preserve"> </w:t>
      </w:r>
      <w:r>
        <w:t xml:space="preserve">suggests that ophthalmologists in</w:t>
      </w:r>
      <w:r>
        <w:t xml:space="preserve"> </w:t>
      </w:r>
      <w:r>
        <w:rPr>
          <w:bCs/>
          <w:b/>
        </w:rPr>
        <w:t xml:space="preserve">Thailand Bangkok</w:t>
      </w:r>
      <w:r>
        <w:t xml:space="preserve"> </w:t>
      </w:r>
      <w:r>
        <w:t xml:space="preserve">are well-positioned to lead innovations in eye care, but systemic support is needed. Policymakers should prioritize increasing the number of trained specialists through targeted education programs and incentivizing rural service. Additionally, public-private partnerships could help fund research on emerging threats like myopia epidemic and genetic disorders.</w:t>
      </w:r>
    </w:p>
    <w:p>
      <w:pPr>
        <w:pStyle w:val="BodyText"/>
      </w:pPr>
      <w:r>
        <w:t xml:space="preserve">For</w:t>
      </w:r>
      <w:r>
        <w:t xml:space="preserve"> </w:t>
      </w:r>
      <w:r>
        <w:rPr>
          <w:bCs/>
          <w:b/>
        </w:rPr>
        <w:t xml:space="preserve">Ophthalmologist</w:t>
      </w:r>
      <w:r>
        <w:t xml:space="preserve">s themselves, continuous professional development remains crucial. Collaborative networks between Bangkok’s institutions and global ophthalmic societies can facilitate knowledge exchange and standardize care practices. As</w:t>
      </w:r>
      <w:r>
        <w:t xml:space="preserve"> </w:t>
      </w:r>
      <w:r>
        <w:rPr>
          <w:bCs/>
          <w:b/>
        </w:rPr>
        <w:t xml:space="preserve">Thailand Bangkok</w:t>
      </w:r>
      <w:r>
        <w:t xml:space="preserve"> </w:t>
      </w:r>
      <w:r>
        <w:t xml:space="preserve">continues to grow as a medical tourism destination, its ophthalmologists may also benefit from exporting their expertise to international markets.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Ophthalmologist</w:t>
      </w:r>
      <w:r>
        <w:t xml:space="preserve">s in</w:t>
      </w:r>
      <w:r>
        <w:t xml:space="preserve"> </w:t>
      </w:r>
      <w:r>
        <w:rPr>
          <w:bCs/>
          <w:b/>
        </w:rPr>
        <w:t xml:space="preserve">Thailand Bangkok</w:t>
      </w:r>
      <w:r>
        <w:t xml:space="preserve"> </w:t>
      </w:r>
      <w:r>
        <w:t xml:space="preserve">highlights their pivotal role in advancing eye health through clinical care, research, and public health initiatives. While challenges such as resource disparities and economic pressures remain, the city’s ophthalmologists are leveraging technology and policy reforms to create a more equitable healthcare landscape. Future studies should focus on longitudinal analyses of treatment outcomes and the socio-economic impact of ophthalmic innovations in Bangkok.</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2026-07-24T04:03:40Z</dcterms:created>
  <dcterms:modified xsi:type="dcterms:W3CDTF">2026-07-24T04:03:40Z</dcterms:modified>
</cp:coreProperties>
</file>

<file path=docProps/custom.xml><?xml version="1.0" encoding="utf-8"?>
<Properties xmlns="http://schemas.openxmlformats.org/officeDocument/2006/custom-properties" xmlns:vt="http://schemas.openxmlformats.org/officeDocument/2006/docPropsVTypes"/>
</file>