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201a2b0b2ee28333abcc7f7bc476e38f499ca5"/>
    <w:p>
      <w:pPr>
        <w:pStyle w:val="Heading1"/>
      </w:pPr>
      <w:r>
        <w:t xml:space="preserve">Literature Review: The Role of Ophthalmologists in Uganda Kampala</w:t>
      </w:r>
    </w:p>
    <w:p>
      <w:pPr>
        <w:pStyle w:val="FirstParagraph"/>
      </w:pPr>
      <w:r>
        <w:rPr>
          <w:bCs/>
          <w:b/>
        </w:rPr>
        <w:t xml:space="preserve">Literature Review:</w:t>
      </w:r>
      <w:r>
        <w:t xml:space="preserve"> </w:t>
      </w:r>
      <w:r>
        <w:t xml:space="preserve">This document provides a comprehensive analysis of the current state, challenges, and opportunities for ophthalmologists operating within the healthcare system of Uganda Kampala. As a critical hub for medical services in East Africa, Kampala faces unique demands in eye care due to its high population density, socioeconomic diversity, and varying access to specialized healthcare professionals. This review synthesizes existing studies, reports, and academic publications to highlight the significance of ophthalmologists in addressing visual health disparities and improving public health outcomes in Uganda.</w:t>
      </w:r>
    </w:p>
    <w:bookmarkStart w:id="20" w:name="overview-of-ophthalmology-in-uganda"/>
    <w:p>
      <w:pPr>
        <w:pStyle w:val="Heading2"/>
      </w:pPr>
      <w:r>
        <w:t xml:space="preserve">1. Overview of Ophthalmology in Uganda</w:t>
      </w:r>
    </w:p>
    <w:p>
      <w:pPr>
        <w:pStyle w:val="FirstParagraph"/>
      </w:pPr>
      <w:r>
        <w:t xml:space="preserve">Ophthalmologists are essential healthcare providers who diagnose and treat eye diseases, perform surgeries, and promote preventive care. In Uganda, the field of ophthalmology has grown steadily over the past decade, driven by increasing awareness of preventable blindness and government initiatives to strengthen primary healthcare services. However, resource constraints in rural areas have historically limited access to specialized eye care. Kampala, as Uganda's capital city and economic center, hosts the majority of advanced ophthalmic facilities and training institutions.</w:t>
      </w:r>
    </w:p>
    <w:bookmarkEnd w:id="20"/>
    <w:bookmarkStart w:id="21" w:name="X9ea6971851a3ace04e3444c9c4718f0877d5bda"/>
    <w:p>
      <w:pPr>
        <w:pStyle w:val="Heading2"/>
      </w:pPr>
      <w:r>
        <w:t xml:space="preserve">2. Challenges Faced by Ophthalmologists in Uganda Kampala</w:t>
      </w:r>
    </w:p>
    <w:p>
      <w:pPr>
        <w:pStyle w:val="FirstParagraph"/>
      </w:pPr>
      <w:r>
        <w:rPr>
          <w:bCs/>
          <w:b/>
        </w:rPr>
        <w:t xml:space="preserve">Literature Review</w:t>
      </w:r>
      <w:r>
        <w:t xml:space="preserve"> </w:t>
      </w:r>
      <w:r>
        <w:t xml:space="preserve">reveals that ophthalmologists in Kampala encounter multifaceted challenges, including:</w:t>
      </w:r>
    </w:p>
    <w:p>
      <w:pPr>
        <w:numPr>
          <w:ilvl w:val="0"/>
          <w:numId w:val="1001"/>
        </w:numPr>
        <w:pStyle w:val="Compact"/>
      </w:pPr>
      <w:r>
        <w:t xml:space="preserve">Workload and Infrastructure:** The high patient influx into urban hospitals like the Mulago National Referral Hospital strains resources. Studies indicate a shortage of dedicated ophthalmic facilities, leading to overcrowding and long wait times for patients.</w:t>
      </w:r>
    </w:p>
    <w:p>
      <w:pPr>
        <w:numPr>
          <w:ilvl w:val="0"/>
          <w:numId w:val="1001"/>
        </w:numPr>
        <w:pStyle w:val="Compact"/>
      </w:pPr>
      <w:r>
        <w:t xml:space="preserve">Training and Retention:** Despite Makerere University's School of Medicine offering accredited ophthalmology training, there is a reported brain drain, with many specialists opting for better-paying opportunities abroad. This gap exacerbates the shortage of qualified professionals in Kampala.</w:t>
      </w:r>
    </w:p>
    <w:p>
      <w:pPr>
        <w:numPr>
          <w:ilvl w:val="0"/>
          <w:numId w:val="1001"/>
        </w:numPr>
        <w:pStyle w:val="Compact"/>
      </w:pPr>
      <w:r>
        <w:t xml:space="preserve">Economic Barriers:** Many patients in Uganda cannot afford private eye care services. Public-sector ophthalmologists often rely on limited funding and outdated equipment, which affects the quality of care delivered.</w:t>
      </w:r>
    </w:p>
    <w:p>
      <w:pPr>
        <w:numPr>
          <w:ilvl w:val="0"/>
          <w:numId w:val="1001"/>
        </w:numPr>
        <w:pStyle w:val="Compact"/>
      </w:pPr>
      <w:r>
        <w:t xml:space="preserve">Prevalence of Eye Diseases:** Research highlights that conditions like cataracts, trachoma, and diabetic retinopathy are prevalent in Kampala due to environmental factors (e.g., dust pollution) and lifestyle changes. Addressing these requires a coordinated effort between ophthalmologists and public health planners.</w:t>
      </w:r>
    </w:p>
    <w:bookmarkEnd w:id="21"/>
    <w:bookmarkStart w:id="22" w:name="X685af6b7958ca38df8a1905726acd32b7c74e86"/>
    <w:p>
      <w:pPr>
        <w:pStyle w:val="Heading2"/>
      </w:pPr>
      <w:r>
        <w:t xml:space="preserve">3. Ophthalmologists as Key Players in Public Health</w:t>
      </w:r>
    </w:p>
    <w:p>
      <w:pPr>
        <w:pStyle w:val="FirstParagraph"/>
      </w:pPr>
      <w:r>
        <w:t xml:space="preserve">Ophthalmologists in Uganda Kampala are not only clinical practitioners but also vital stakeholders in public health policy. Their expertise is crucial for implementing programs targeting the prevention of avoidable blindness, such as the World Health Organization's (WHO) VISION 2020 initiative.</w:t>
      </w:r>
      <w:r>
        <w:t xml:space="preserve"> </w:t>
      </w:r>
      <w:r>
        <w:rPr>
          <w:bCs/>
          <w:b/>
        </w:rPr>
        <w:t xml:space="preserve">Literature Review</w:t>
      </w:r>
      <w:r>
        <w:t xml:space="preserve"> </w:t>
      </w:r>
      <w:r>
        <w:t xml:space="preserve">emphasizes that ophthalmologists collaborate with NGOs like Sightsavers and the Uganda Eye Hospital to conduct screening campaigns, distribute spectacles, and train community health workers in eye care.</w:t>
      </w:r>
    </w:p>
    <w:bookmarkEnd w:id="22"/>
    <w:bookmarkStart w:id="23" w:name="X8ed476f29020be12ad0c40c52624265e864dfef"/>
    <w:p>
      <w:pPr>
        <w:pStyle w:val="Heading2"/>
      </w:pPr>
      <w:r>
        <w:t xml:space="preserve">4. Training Institutions and Professional Development</w:t>
      </w:r>
    </w:p>
    <w:p>
      <w:pPr>
        <w:pStyle w:val="FirstParagraph"/>
      </w:pPr>
      <w:r>
        <w:t xml:space="preserve">Kampala is home to several institutions that train future ophthalmologists. The Department of Ophthalmology at Makerere University College of Health Sciences remains the primary academic center, offering postgraduate qualifications (e.g., Fellowship in Ophthalmology). However, literature notes a need for expanded training programs and partnerships with international organizations to improve clinical skills and research capabilities. Additionally, telemedicine platforms are increasingly being utilized to connect Kampala-based ophthalmologists with rural clinics.</w:t>
      </w:r>
    </w:p>
    <w:bookmarkEnd w:id="23"/>
    <w:bookmarkStart w:id="24" w:name="innovations-and-future-directions"/>
    <w:p>
      <w:pPr>
        <w:pStyle w:val="Heading2"/>
      </w:pPr>
      <w:r>
        <w:t xml:space="preserve">5. Innovations and Future Directions</w:t>
      </w:r>
    </w:p>
    <w:p>
      <w:pPr>
        <w:pStyle w:val="FirstParagraph"/>
      </w:pPr>
      <w:r>
        <w:t xml:space="preserve">Recent advancements in technology have begun to reshape ophthalmic care in Uganda. For instance, the introduction of mobile eye units and AI-driven diagnostic tools has improved early detection of diseases like glaucoma. Furthermore, literature underscores the importance of integrating ophthalmologists into community-based health initiatives to address disparities in access to care. The role of private-sector partnerships is also gaining attention, with clinics in Kampala offering subsidized services for low-income patients.</w:t>
      </w:r>
    </w:p>
    <w:bookmarkEnd w:id="24"/>
    <w:bookmarkStart w:id="25" w:name="policy-and-advocacy-efforts"/>
    <w:p>
      <w:pPr>
        <w:pStyle w:val="Heading2"/>
      </w:pPr>
      <w:r>
        <w:t xml:space="preserve">6. Policy and Advocacy Efforts</w:t>
      </w:r>
    </w:p>
    <w:p>
      <w:pPr>
        <w:pStyle w:val="FirstParagraph"/>
      </w:pPr>
      <w:r>
        <w:t xml:space="preserve">The Ugandan government has made strides in prioritizing eye health through policies like the National Eye Health Strategic Plan (2015–2030). However, implementation gaps persist. Ophthalmologists in Kampala are increasingly advocating for increased funding, improved infrastructure, and stricter enforcement of regulations to combat counterfeit medicines that harm eye health.</w:t>
      </w:r>
      <w:r>
        <w:t xml:space="preserve"> </w:t>
      </w:r>
      <w:r>
        <w:rPr>
          <w:bCs/>
          <w:b/>
        </w:rPr>
        <w:t xml:space="preserve">Literature Review</w:t>
      </w:r>
      <w:r>
        <w:t xml:space="preserve"> </w:t>
      </w:r>
      <w:r>
        <w:t xml:space="preserve">highlights the need for stronger coordination between stakeholders to align clinical practice with national health goals.</w:t>
      </w:r>
    </w:p>
    <w:bookmarkEnd w:id="25"/>
    <w:bookmarkStart w:id="26" w:name="conclusion"/>
    <w:p>
      <w:pPr>
        <w:pStyle w:val="Heading2"/>
      </w:pPr>
      <w:r>
        <w:t xml:space="preserve">7. Conclusion</w:t>
      </w:r>
    </w:p>
    <w:p>
      <w:pPr>
        <w:pStyle w:val="FirstParagraph"/>
      </w:pPr>
      <w:r>
        <w:rPr>
          <w:bCs/>
          <w:b/>
        </w:rPr>
        <w:t xml:space="preserve">Ophthalmologists</w:t>
      </w:r>
      <w:r>
        <w:t xml:space="preserve"> </w:t>
      </w:r>
      <w:r>
        <w:t xml:space="preserve">in Uganda Kampala play a pivotal role in addressing the unique challenges of urban eye care. Their work is shaped by factors such as patient demographics, resource availability, and policy frameworks. While progress has been made, persistent barriers like workforce shortages and funding limitations require urgent attention. Future research should focus on evaluating the impact of community-based interventions and strengthening partnerships between public and private sectors to ensure sustainable eye care solutions for Uganda's growing population.</w:t>
      </w:r>
    </w:p>
    <w:bookmarkEnd w:id="26"/>
    <w:bookmarkStart w:id="27" w:name="references"/>
    <w:p>
      <w:pPr>
        <w:pStyle w:val="Heading2"/>
      </w:pPr>
      <w:r>
        <w:t xml:space="preserve">References</w:t>
      </w:r>
    </w:p>
    <w:p>
      <w:pPr>
        <w:numPr>
          <w:ilvl w:val="0"/>
          <w:numId w:val="1002"/>
        </w:numPr>
        <w:pStyle w:val="Compact"/>
      </w:pPr>
      <w:r>
        <w:t xml:space="preserve">Ministry of Health, Republic of Uganda (2015). *National Eye Health Strategic Plan.*</w:t>
      </w:r>
    </w:p>
    <w:p>
      <w:pPr>
        <w:numPr>
          <w:ilvl w:val="0"/>
          <w:numId w:val="1002"/>
        </w:numPr>
        <w:pStyle w:val="Compact"/>
      </w:pPr>
      <w:r>
        <w:t xml:space="preserve">Sightsavers. (n.d.). *Eye Health in East Africa: Challenges and Solutions.*</w:t>
      </w:r>
    </w:p>
    <w:p>
      <w:pPr>
        <w:numPr>
          <w:ilvl w:val="0"/>
          <w:numId w:val="1002"/>
        </w:numPr>
        <w:pStyle w:val="Compact"/>
      </w:pPr>
      <w:r>
        <w:t xml:space="preserve">Makerere University Department of Ophthalmology. (2020). *Annual Report on Training and Research Activities.*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Uganda Kampala</dc:title>
  <dc:creator/>
  <dc:language>en</dc:language>
  <cp:keywords/>
  <dcterms:created xsi:type="dcterms:W3CDTF">2026-07-23T14:45:06Z</dcterms:created>
  <dcterms:modified xsi:type="dcterms:W3CDTF">2026-07-23T14:45:06Z</dcterms:modified>
</cp:coreProperties>
</file>

<file path=docProps/custom.xml><?xml version="1.0" encoding="utf-8"?>
<Properties xmlns="http://schemas.openxmlformats.org/officeDocument/2006/custom-properties" xmlns:vt="http://schemas.openxmlformats.org/officeDocument/2006/docPropsVTypes"/>
</file>