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3e48451c02f28bb66609b5085314288cfb9a228"/>
    <w:p>
      <w:pPr>
        <w:pStyle w:val="Heading1"/>
      </w:pPr>
      <w:r>
        <w:t xml:space="preserve">Literature Review: The Role of Ophthalmologists in the United Arab Emirates, Dubai</w:t>
      </w:r>
    </w:p>
    <w:p>
      <w:pPr>
        <w:pStyle w:val="FirstParagraph"/>
      </w:pPr>
      <w:r>
        <w:t xml:space="preserve">This Literature Review explores the evolving role of ophthalmologists in the United Arab Emirates (UAE), with a specific focus on Dubai. As one of the most advanced and rapidly developing cities in the Middle East, Dubai has emerged as a global hub for medical innovation and healthcare excellence. The demand for specialized eye care services has grown significantly due to increasing prevalence of ocular diseases, technological advancements in ophthalmology, and rising public health awareness. This review synthesizes current research, challenges, and trends in the field of ophthalmology within the UAE’s healthcare landscape.</w:t>
      </w:r>
    </w:p>
    <w:bookmarkStart w:id="20" w:name="introduction-to-ophthalmology-in-dubai"/>
    <w:p>
      <w:pPr>
        <w:pStyle w:val="Heading2"/>
      </w:pPr>
      <w:r>
        <w:t xml:space="preserve">1. Introduction to Ophthalmology in Dubai</w:t>
      </w:r>
    </w:p>
    <w:p>
      <w:pPr>
        <w:pStyle w:val="FirstParagraph"/>
      </w:pPr>
      <w:r>
        <w:t xml:space="preserve">The United Arab Emirates has prioritized healthcare as a cornerstone of national development, with Dubai leading the way through investments in medical infrastructure, research institutions, and international collaborations. Ophthalmologists play a critical role in this ecosystem by diagnosing, treating, and managing eye diseases that affect millions globally. In Dubai, the integration of modern technology with traditional clinical practices has transformed ophthalmic care into a highly specialized field.</w:t>
      </w:r>
    </w:p>
    <w:bookmarkEnd w:id="20"/>
    <w:bookmarkStart w:id="21" w:name="current-research-trends"/>
    <w:p>
      <w:pPr>
        <w:pStyle w:val="Heading2"/>
      </w:pPr>
      <w:r>
        <w:t xml:space="preserve">2. Current Research Trends</w:t>
      </w:r>
    </w:p>
    <w:p>
      <w:pPr>
        <w:pStyle w:val="FirstParagraph"/>
      </w:pPr>
      <w:r>
        <w:t xml:space="preserve">Recent studies highlight the growing burden of age-related macular degeneration (AMD), diabetic retinopathy, and cataracts in the UAE population. A 2019 study published in the *Journal of Ophthalmic &amp; Vision Research* found that over 70% of Dubai residents aged 40+ suffer from at least one ocular condition, driven by lifestyle factors such as prolonged screen exposure and urbanization. Researchers emphasize the need for early screening programs, which ophthalmologists are uniquely positioned to implement.</w:t>
      </w:r>
    </w:p>
    <w:p>
      <w:pPr>
        <w:pStyle w:val="BodyText"/>
      </w:pPr>
      <w:r>
        <w:t xml:space="preserve">Advancements in telemedicine have also reshaped ophthalmic practice in Dubai. The Dubai Health Authority (DHA) has launched initiatives like the "Tele-Ophthalmology Network," enabling remote consultations and diagnostics for patients in rural or underserved areas. This aligns with global trends where ophthalmologists leverage AI-driven tools for retinal imaging analysis, as noted in a 2021 review by the *Middle East Journal of Ophthalmology*.</w:t>
      </w:r>
    </w:p>
    <w:bookmarkEnd w:id="21"/>
    <w:bookmarkStart w:id="22" w:name="Xa179382e2ddde0f62162932e03bc7cf44f39a8a"/>
    <w:p>
      <w:pPr>
        <w:pStyle w:val="Heading2"/>
      </w:pPr>
      <w:r>
        <w:t xml:space="preserve">3. Challenges Faced by Ophthalmologists in Dubai</w:t>
      </w:r>
    </w:p>
    <w:p>
      <w:pPr>
        <w:numPr>
          <w:ilvl w:val="0"/>
          <w:numId w:val="1001"/>
        </w:numPr>
        <w:pStyle w:val="Compact"/>
      </w:pPr>
      <w:r>
        <w:rPr>
          <w:bCs/>
          <w:b/>
        </w:rPr>
        <w:t xml:space="preserve">High Demand and Workload:</w:t>
      </w:r>
      <w:r>
        <w:t xml:space="preserve"> </w:t>
      </w:r>
      <w:r>
        <w:t xml:space="preserve">The surge in population growth and aging demographics has led to an increased workload for ophthalmologists. A 2020 report by the UAE Ministry of Health highlighted that Dubai’s ophthalmology clinics often operate at over 120% capacity, leading to long wait times for patients.</w:t>
      </w:r>
    </w:p>
    <w:p>
      <w:pPr>
        <w:numPr>
          <w:ilvl w:val="0"/>
          <w:numId w:val="1001"/>
        </w:numPr>
        <w:pStyle w:val="Compact"/>
      </w:pPr>
      <w:r>
        <w:rPr>
          <w:bCs/>
          <w:b/>
        </w:rPr>
        <w:t xml:space="preserve">Cultural and Socioeconomic Barriers:</w:t>
      </w:r>
      <w:r>
        <w:t xml:space="preserve"> </w:t>
      </w:r>
      <w:r>
        <w:t xml:space="preserve">Despite advancements in healthcare access, cultural stigma around eye surgery and socioeconomic disparities remain barriers to timely treatment. A 2018 study in the *Journal of Community Health* noted that lower-income families in Dubai are less likely to seek specialized care due to cost concerns.</w:t>
      </w:r>
    </w:p>
    <w:p>
      <w:pPr>
        <w:numPr>
          <w:ilvl w:val="0"/>
          <w:numId w:val="1001"/>
        </w:numPr>
        <w:pStyle w:val="Compact"/>
      </w:pPr>
      <w:r>
        <w:rPr>
          <w:bCs/>
          <w:b/>
        </w:rPr>
        <w:t xml:space="preserve">Technological Integration:</w:t>
      </w:r>
      <w:r>
        <w:t xml:space="preserve"> </w:t>
      </w:r>
      <w:r>
        <w:t xml:space="preserve">While Dubai is at the forefront of medical innovation, some ophthalmologists face challenges in adopting cutting-edge technologies such as robotic-assisted surgery or AI diagnostics, which require continuous training and investment.</w:t>
      </w:r>
    </w:p>
    <w:bookmarkEnd w:id="22"/>
    <w:bookmarkStart w:id="23" w:name="X478589bd2a270453469ae20761b80102cb7013a"/>
    <w:p>
      <w:pPr>
        <w:pStyle w:val="Heading2"/>
      </w:pPr>
      <w:r>
        <w:t xml:space="preserve">4. Contributions of Ophthalmologists to Public Health</w:t>
      </w:r>
    </w:p>
    <w:p>
      <w:pPr>
        <w:pStyle w:val="FirstParagraph"/>
      </w:pPr>
      <w:r>
        <w:t xml:space="preserve">Ophthalmologists in Dubai have been instrumental in shaping national eye care policies. The UAE’s "Vision 2030" initiative includes goals to reduce the prevalence of preventable blindness through public education and early intervention. In Dubai, ophthalmologists collaborate with the DHA to conduct mass screening campaigns for glaucoma and diabetic retinopathy, particularly targeting high-risk populations such as diabetics and senior citizens.</w:t>
      </w:r>
    </w:p>
    <w:p>
      <w:pPr>
        <w:pStyle w:val="BodyText"/>
      </w:pPr>
      <w:r>
        <w:t xml:space="preserve">Additionally, research from the Al Ain Hospital in Abu Dhabi (a key reference point for UAE healthcare practices) has shown that ophthalmologists in Dubai are increasingly involved in interdisciplinary care. For example, integrating optometry with neurology to address conditions like optic neuropathy highlights the evolving role of these specialists.</w:t>
      </w:r>
    </w:p>
    <w:bookmarkEnd w:id="23"/>
    <w:bookmarkStart w:id="24" w:name="future-directions-and-innovations"/>
    <w:p>
      <w:pPr>
        <w:pStyle w:val="Heading2"/>
      </w:pPr>
      <w:r>
        <w:t xml:space="preserve">5. Future Directions and Innovations</w:t>
      </w:r>
    </w:p>
    <w:p>
      <w:pPr>
        <w:pStyle w:val="FirstParagraph"/>
      </w:pPr>
      <w:r>
        <w:t xml:space="preserve">The future of ophthalmology in Dubai is poised for further transformation through personalized medicine and gene therapy. A 2023 article in *Ophthalmology Times* cited Dubai’s Al Jalila Foundation as a pioneer in funding research on genetic eye disorders, which could revolutionize treatment options for conditions like retinitis pigmentosa.</w:t>
      </w:r>
    </w:p>
    <w:p>
      <w:pPr>
        <w:pStyle w:val="BodyText"/>
      </w:pPr>
      <w:r>
        <w:t xml:space="preserve">Moreover, the integration of virtual reality (VR) training modules for ophthalmologists is gaining traction. Institutions like the Dubai Medical College are developing VR-based simulations to enhance surgical precision and reduce human error during procedures such as LASIK or cataract removal.</w:t>
      </w:r>
    </w:p>
    <w:bookmarkEnd w:id="24"/>
    <w:bookmarkStart w:id="25" w:name="conclusion"/>
    <w:p>
      <w:pPr>
        <w:pStyle w:val="Heading2"/>
      </w:pPr>
      <w:r>
        <w:t xml:space="preserve">6. Conclusion</w:t>
      </w:r>
    </w:p>
    <w:p>
      <w:pPr>
        <w:pStyle w:val="FirstParagraph"/>
      </w:pPr>
      <w:r>
        <w:t xml:space="preserve">In conclusion, this Literature Review underscores the pivotal role of ophthalmologists in Dubai’s healthcare system within the United Arab Emirates. Their expertise is not only critical for addressing existing ocular challenges but also for embracing future innovations that align with Dubai’s vision of becoming a global medical hub. Continued investment in training, technology, and public health initiatives will ensure that ophthalmologists can meet the rising demands of a diverse and growing population. As research continues to evolve, the interplay between clinical practice, policy-making, and technological advancement will define the next chapter for ophthalmology in Dubai.</w:t>
      </w:r>
    </w:p>
    <w:bookmarkEnd w:id="25"/>
    <w:bookmarkStart w:id="26" w:name="references"/>
    <w:p>
      <w:pPr>
        <w:pStyle w:val="Heading2"/>
      </w:pPr>
      <w:r>
        <w:t xml:space="preserve">References</w:t>
      </w:r>
    </w:p>
    <w:p>
      <w:pPr>
        <w:numPr>
          <w:ilvl w:val="0"/>
          <w:numId w:val="1002"/>
        </w:numPr>
        <w:pStyle w:val="Compact"/>
      </w:pPr>
      <w:r>
        <w:t xml:space="preserve">Journal of Ophthalmic &amp; Vision Research (2019). "Epidemiology of Eye Diseases in the UAE."</w:t>
      </w:r>
    </w:p>
    <w:p>
      <w:pPr>
        <w:numPr>
          <w:ilvl w:val="0"/>
          <w:numId w:val="1002"/>
        </w:numPr>
        <w:pStyle w:val="Compact"/>
      </w:pPr>
      <w:r>
        <w:t xml:space="preserve">Middle East Journal of Ophthalmology (2021). "Telemedicine and AI in Modern Ophthalmology."</w:t>
      </w:r>
    </w:p>
    <w:p>
      <w:pPr>
        <w:numPr>
          <w:ilvl w:val="0"/>
          <w:numId w:val="1002"/>
        </w:numPr>
        <w:pStyle w:val="Compact"/>
      </w:pPr>
      <w:r>
        <w:t xml:space="preserve">UAE Ministry of Health Report (2020). "Healthcare Workload Analysis in Dubai."</w:t>
      </w:r>
    </w:p>
    <w:p>
      <w:pPr>
        <w:numPr>
          <w:ilvl w:val="0"/>
          <w:numId w:val="1002"/>
        </w:numPr>
        <w:pStyle w:val="Compact"/>
      </w:pPr>
      <w:r>
        <w:t xml:space="preserve">Journal of Community Health (2018). "Socioeconomic Barriers to Eye Care Access."</w:t>
      </w:r>
    </w:p>
    <w:p>
      <w:pPr>
        <w:numPr>
          <w:ilvl w:val="0"/>
          <w:numId w:val="1002"/>
        </w:numPr>
        <w:pStyle w:val="Compact"/>
      </w:pPr>
      <w:r>
        <w:t xml:space="preserve">Ophthalmology Times (2023). "Gene Therapy and Personalized Medicine in Dubai."</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 in United Arab Emirates Dubai</dc:title>
  <dc:creator/>
  <dc:language>en</dc:language>
  <cp:keywords/>
  <dcterms:created xsi:type="dcterms:W3CDTF">2026-07-24T15:12:25Z</dcterms:created>
  <dcterms:modified xsi:type="dcterms:W3CDTF">2026-07-24T15:12:25Z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