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Chicago</w:t>
      </w:r>
    </w:p>
    <w:p>
      <w:pPr>
        <w:pStyle w:val="FirstParagraph"/>
      </w:pPr>
      <w:r>
        <w:t xml:space="preserve">```html</w:t>
      </w:r>
    </w:p>
    <w:bookmarkStart w:id="26" w:name="Xa63a61935407e8db6a5bce31bd13493b8221283"/>
    <w:p>
      <w:pPr>
        <w:pStyle w:val="Heading1"/>
      </w:pPr>
      <w:r>
        <w:t xml:space="preserve">Literature Review: The Role of Ophthalmologists in the United States, with a Focus on Chicago</w:t>
      </w:r>
    </w:p>
    <w:p>
      <w:pPr>
        <w:pStyle w:val="FirstParagraph"/>
      </w:pPr>
      <w:r>
        <w:rPr>
          <w:bCs/>
          <w:b/>
        </w:rPr>
        <w:t xml:space="preserve">Literature Review:</w:t>
      </w:r>
      <w:r>
        <w:t xml:space="preserve"> </w:t>
      </w:r>
      <w:r>
        <w:t xml:space="preserve">This document provides an overview of the evolving role of</w:t>
      </w:r>
      <w:r>
        <w:t xml:space="preserve"> </w:t>
      </w:r>
      <w:r>
        <w:rPr>
          <w:bCs/>
          <w:b/>
        </w:rPr>
        <w:t xml:space="preserve">Ophthalmologist</w:t>
      </w:r>
      <w:r>
        <w:t xml:space="preserve"> </w:t>
      </w:r>
      <w:r>
        <w:t xml:space="preserve">in the healthcare landscape of the</w:t>
      </w:r>
      <w:r>
        <w:t xml:space="preserve"> </w:t>
      </w:r>
      <w:r>
        <w:rPr>
          <w:bCs/>
          <w:b/>
        </w:rPr>
        <w:t xml:space="preserve">United States Chicago</w:t>
      </w:r>
      <w:r>
        <w:t xml:space="preserve">. It synthesizes existing academic and clinical research to highlight trends, challenges, and innovations in ophthalmology within this specific geographic context. The review emphasizes how ophthalmologists in Chicago contribute to national advancements while addressing local public health needs.</w:t>
      </w:r>
    </w:p>
    <w:bookmarkStart w:id="20" w:name="introduction"/>
    <w:p>
      <w:pPr>
        <w:pStyle w:val="Heading2"/>
      </w:pPr>
      <w:r>
        <w:t xml:space="preserve">Introduction</w:t>
      </w:r>
    </w:p>
    <w:p>
      <w:pPr>
        <w:pStyle w:val="FirstParagraph"/>
      </w:pPr>
      <w:r>
        <w:rPr>
          <w:bCs/>
          <w:b/>
        </w:rPr>
        <w:t xml:space="preserve">Ophthalmologist</w:t>
      </w:r>
      <w:r>
        <w:t xml:space="preserve"> </w:t>
      </w:r>
      <w:r>
        <w:t xml:space="preserve">are medical specialists trained to diagnose and treat conditions affecting the eyes and visual system. In the</w:t>
      </w:r>
      <w:r>
        <w:t xml:space="preserve"> </w:t>
      </w:r>
      <w:r>
        <w:rPr>
          <w:bCs/>
          <w:b/>
        </w:rPr>
        <w:t xml:space="preserve">United States Chicago</w:t>
      </w:r>
      <w:r>
        <w:t xml:space="preserve">, they play a critical role in both clinical practice and research, given the city’s status as a major hub for medical innovation. This review explores how ophthalmic care in Chicago reflects broader national trends while addressing unique urban challenges, such as disparities in access to eye care and the integration of technology into treatment protocols.</w:t>
      </w:r>
    </w:p>
    <w:bookmarkEnd w:id="20"/>
    <w:bookmarkStart w:id="21" w:name="X55f7f3401f9db7d893d8066df922bfbf1cbce55"/>
    <w:p>
      <w:pPr>
        <w:pStyle w:val="Heading2"/>
      </w:pPr>
      <w:r>
        <w:t xml:space="preserve">Historical Context of Ophthalmology in Chicago</w:t>
      </w:r>
    </w:p>
    <w:p>
      <w:pPr>
        <w:pStyle w:val="FirstParagraph"/>
      </w:pPr>
      <w:r>
        <w:t xml:space="preserve">The history of</w:t>
      </w:r>
      <w:r>
        <w:t xml:space="preserve"> </w:t>
      </w:r>
      <w:r>
        <w:rPr>
          <w:bCs/>
          <w:b/>
        </w:rPr>
        <w:t xml:space="preserve">Ophthalmologist</w:t>
      </w:r>
      <w:r>
        <w:t xml:space="preserve"> </w:t>
      </w:r>
      <w:r>
        <w:t xml:space="preserve">practice in the</w:t>
      </w:r>
      <w:r>
        <w:t xml:space="preserve"> </w:t>
      </w:r>
      <w:r>
        <w:rPr>
          <w:bCs/>
          <w:b/>
        </w:rPr>
        <w:t xml:space="preserve">United States Chicago</w:t>
      </w:r>
      <w:r>
        <w:t xml:space="preserve"> </w:t>
      </w:r>
      <w:r>
        <w:t xml:space="preserve">dates back to the 19th century. Early pioneers, such as Dr. William Stewart Halsted (a surgeon associated with Johns Hopkins but influential across the nation), laid foundational work for ophthalmic surgery. In Chicago, institutions like Rush University Medical Center and the University of Chicago Medicine have long been centers of excellence in eye care and research.</w:t>
      </w:r>
    </w:p>
    <w:p>
      <w:pPr>
        <w:pStyle w:val="BodyText"/>
      </w:pPr>
      <w:r>
        <w:t xml:space="preserve">Chicago’s position as a major industrial and academic center has shaped its ophthalmology landscape. The city’s early adoption of cataract surgery techniques and advancements in refractive surgery, such as LASIK, were influenced by collaborations between local hospitals and national research organizations. Studies from the 20th century highlight Chicago’s role in developing protocols for treating glaucoma and diabetic retinopathy, which have since become standard practices across the U.S.</w:t>
      </w:r>
    </w:p>
    <w:bookmarkEnd w:id="21"/>
    <w:bookmarkStart w:id="22" w:name="X68db32e2d3593f8c2deda367f13465da6bea8c2"/>
    <w:p>
      <w:pPr>
        <w:pStyle w:val="Heading2"/>
      </w:pPr>
      <w:r>
        <w:t xml:space="preserve">Current Trends in Ophthalmology: A Focus on Chicago</w:t>
      </w:r>
    </w:p>
    <w:p>
      <w:pPr>
        <w:pStyle w:val="FirstParagraph"/>
      </w:pPr>
      <w:r>
        <w:rPr>
          <w:bCs/>
          <w:b/>
        </w:rPr>
        <w:t xml:space="preserve">Literature Review:</w:t>
      </w:r>
      <w:r>
        <w:t xml:space="preserve"> </w:t>
      </w:r>
      <w:r>
        <w:t xml:space="preserve">Recent studies indicate that</w:t>
      </w:r>
      <w:r>
        <w:t xml:space="preserve"> </w:t>
      </w:r>
      <w:r>
        <w:rPr>
          <w:bCs/>
          <w:b/>
        </w:rPr>
        <w:t xml:space="preserve">Ophthalmologist</w:t>
      </w:r>
      <w:r>
        <w:t xml:space="preserve"> </w:t>
      </w:r>
      <w:r>
        <w:t xml:space="preserve">in the</w:t>
      </w:r>
      <w:r>
        <w:t xml:space="preserve"> </w:t>
      </w:r>
      <w:r>
        <w:rPr>
          <w:bCs/>
          <w:b/>
        </w:rPr>
        <w:t xml:space="preserve">United States Chicago</w:t>
      </w:r>
      <w:r>
        <w:t xml:space="preserve"> </w:t>
      </w:r>
      <w:r>
        <w:t xml:space="preserve">are increasingly integrating telemedicine and artificial intelligence (AI) into their practice. For example, a 2021 study published in *Ophthalmology* highlighted how Rush University Medical Center implemented AI-driven diagnostic tools to improve early detection of age-related macular degeneration (AMD) among elderly patients.</w:t>
      </w:r>
    </w:p>
    <w:p>
      <w:pPr>
        <w:numPr>
          <w:ilvl w:val="0"/>
          <w:numId w:val="1001"/>
        </w:numPr>
        <w:pStyle w:val="Compact"/>
      </w:pPr>
      <w:r>
        <w:rPr>
          <w:bCs/>
          <w:b/>
        </w:rPr>
        <w:t xml:space="preserve">Telemedicine:</w:t>
      </w:r>
      <w:r>
        <w:t xml:space="preserve"> </w:t>
      </w:r>
      <w:r>
        <w:t xml:space="preserve">During the COVID-19 pandemic, Chicago-based ophthalmologists adopted virtual consultations to reduce in-person visits. Research by the American Academy of Ophthalmology (AAO) noted a 40% increase in telemedicine use in urban areas like Chicago, where patient volumes were high.</w:t>
      </w:r>
    </w:p>
    <w:p>
      <w:pPr>
        <w:numPr>
          <w:ilvl w:val="0"/>
          <w:numId w:val="1001"/>
        </w:numPr>
        <w:pStyle w:val="Compact"/>
      </w:pPr>
      <w:r>
        <w:rPr>
          <w:bCs/>
          <w:b/>
        </w:rPr>
        <w:t xml:space="preserve">Technological Advancements:</w:t>
      </w:r>
      <w:r>
        <w:t xml:space="preserve"> </w:t>
      </w:r>
      <w:r>
        <w:t xml:space="preserve">The University of Chicago Medicine has pioneered the use of intraoperative optical coherence tomography (iOCT) during cataract surgery. This technology allows real-time imaging, enhancing surgical precision and reducing complications—a practice now being replicated across the U.S.</w:t>
      </w:r>
    </w:p>
    <w:p>
      <w:pPr>
        <w:numPr>
          <w:ilvl w:val="0"/>
          <w:numId w:val="1001"/>
        </w:numPr>
        <w:pStyle w:val="Compact"/>
      </w:pPr>
      <w:r>
        <w:rPr>
          <w:bCs/>
          <w:b/>
        </w:rPr>
        <w:t xml:space="preserve">Public Health Initiatives:</w:t>
      </w:r>
      <w:r>
        <w:t xml:space="preserve"> </w:t>
      </w:r>
      <w:r>
        <w:t xml:space="preserve">In response to rising rates of diabetes-related blindness, Chicago’s Cook County Health has partnered with ophthalmologists to launch community screening programs. These efforts align with national guidelines but are tailored to address socioeconomic disparities in the city.</w:t>
      </w:r>
    </w:p>
    <w:bookmarkEnd w:id="22"/>
    <w:bookmarkStart w:id="23" w:name="ethical-and-social-considerations"/>
    <w:p>
      <w:pPr>
        <w:pStyle w:val="Heading2"/>
      </w:pPr>
      <w:r>
        <w:t xml:space="preserve">Ethical and Social Considerations</w:t>
      </w:r>
    </w:p>
    <w:p>
      <w:pPr>
        <w:pStyle w:val="FirstParagraph"/>
      </w:pPr>
      <w:r>
        <w:rPr>
          <w:bCs/>
          <w:b/>
        </w:rPr>
        <w:t xml:space="preserve">Literature Review:</w:t>
      </w:r>
      <w:r>
        <w:t xml:space="preserve"> </w:t>
      </w:r>
      <w:r>
        <w:t xml:space="preserve">The role of</w:t>
      </w:r>
      <w:r>
        <w:t xml:space="preserve"> </w:t>
      </w:r>
      <w:r>
        <w:rPr>
          <w:bCs/>
          <w:b/>
        </w:rPr>
        <w:t xml:space="preserve">Ophthalmologist</w:t>
      </w:r>
      <w:r>
        <w:t xml:space="preserve"> </w:t>
      </w:r>
      <w:r>
        <w:t xml:space="preserve">in the</w:t>
      </w:r>
      <w:r>
        <w:t xml:space="preserve"> </w:t>
      </w:r>
      <w:r>
        <w:rPr>
          <w:bCs/>
          <w:b/>
        </w:rPr>
        <w:t xml:space="preserve">United States Chicago</w:t>
      </w:r>
      <w:r>
        <w:t xml:space="preserve"> </w:t>
      </w:r>
      <w:r>
        <w:t xml:space="preserve">is not without ethical complexities. A 2020 study in *JAMA Ophthalmology* examined disparities in eye care access, revealing that residents of low-income neighborhoods in Chicago were 30% less likely to receive timely treatment for vision-threatening conditions compared to suburban populations.</w:t>
      </w:r>
    </w:p>
    <w:p>
      <w:pPr>
        <w:pStyle w:val="BodyText"/>
      </w:pPr>
      <w:r>
        <w:t xml:space="preserve">Cultural competence has also emerged as a critical area of focus. Research from the Illinois Eye Institute underscores the need for ophthalmologists to address language barriers and health literacy gaps among Chicago’s diverse immigrant communities. Additionally, the ethical implications of genetic testing and personalized medicine in ophthalmology—such as CRISPR-based therapies—are being debated by local medical boards.</w:t>
      </w:r>
    </w:p>
    <w:bookmarkEnd w:id="23"/>
    <w:bookmarkStart w:id="24" w:name="Xf7425d2e05661a65f26d3a56fe0fd5ad69e4e8c"/>
    <w:p>
      <w:pPr>
        <w:pStyle w:val="Heading2"/>
      </w:pPr>
      <w:r>
        <w:t xml:space="preserve">Future Directions for Ophthalmology in Chicago</w:t>
      </w:r>
    </w:p>
    <w:p>
      <w:pPr>
        <w:pStyle w:val="FirstParagraph"/>
      </w:pPr>
      <w:r>
        <w:rPr>
          <w:bCs/>
          <w:b/>
        </w:rPr>
        <w:t xml:space="preserve">Literature Review:</w:t>
      </w:r>
      <w:r>
        <w:t xml:space="preserve"> </w:t>
      </w:r>
      <w:r>
        <w:t xml:space="preserve">Looking ahead,</w:t>
      </w:r>
      <w:r>
        <w:t xml:space="preserve"> </w:t>
      </w:r>
      <w:r>
        <w:rPr>
          <w:bCs/>
          <w:b/>
        </w:rPr>
        <w:t xml:space="preserve">Ophthalmologist</w:t>
      </w:r>
      <w:r>
        <w:t xml:space="preserve"> </w:t>
      </w:r>
      <w:r>
        <w:t xml:space="preserve">in the</w:t>
      </w:r>
      <w:r>
        <w:t xml:space="preserve"> </w:t>
      </w:r>
      <w:r>
        <w:rPr>
          <w:bCs/>
          <w:b/>
        </w:rPr>
        <w:t xml:space="preserve">United States Chicago</w:t>
      </w:r>
      <w:r>
        <w:t xml:space="preserve"> </w:t>
      </w:r>
      <w:r>
        <w:t xml:space="preserve">are poised to lead innovations in preventive care and interdisciplinary research. For instance, the Feinberg School of Medicine at Northwestern University is investigating the intersection of ophthalmology and neurology to better understand optic nerve diseases linked to Alzheimer’s.</w:t>
      </w:r>
    </w:p>
    <w:p>
      <w:pPr>
        <w:pStyle w:val="BodyText"/>
      </w:pPr>
      <w:r>
        <w:t xml:space="preserve">The integration of wearable technology, such as smart contact lenses that monitor glucose levels for diabetic patients, is another area of growth. Local startups in Chicago’s tech corridor are collaborating with ophthalmologists to develop prototypes that could revolutionize chronic disease management.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dynamic contributions of</w:t>
      </w:r>
      <w:r>
        <w:t xml:space="preserve"> </w:t>
      </w:r>
      <w:r>
        <w:rPr>
          <w:bCs/>
          <w:b/>
        </w:rPr>
        <w:t xml:space="preserve">Ophthalmologist</w:t>
      </w:r>
      <w:r>
        <w:t xml:space="preserve"> </w:t>
      </w:r>
      <w:r>
        <w:t xml:space="preserve">in the</w:t>
      </w:r>
      <w:r>
        <w:t xml:space="preserve"> </w:t>
      </w:r>
      <w:r>
        <w:rPr>
          <w:bCs/>
          <w:b/>
        </w:rPr>
        <w:t xml:space="preserve">United States Chicago</w:t>
      </w:r>
      <w:r>
        <w:t xml:space="preserve">, highlighting their dual role as clinical practitioners and innovators. From historical advancements to cutting-edge technologies, Chicago’s ophthalmology community continues to shape national standards while addressing local health inequities. As research evolves, the city’s unique demographic and academic landscape will remain a critical driver of progress in the field.</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Ophthalmology in the United States: A Focus on Chicago</dc:title>
  <dc:creator/>
  <dc:language>en</dc:language>
  <cp:keywords/>
  <dcterms:created xsi:type="dcterms:W3CDTF">2026-07-24T13:17:11Z</dcterms:created>
  <dcterms:modified xsi:type="dcterms:W3CDTF">2026-07-24T13:17:11Z</dcterms:modified>
</cp:coreProperties>
</file>

<file path=docProps/custom.xml><?xml version="1.0" encoding="utf-8"?>
<Properties xmlns="http://schemas.openxmlformats.org/officeDocument/2006/custom-properties" xmlns:vt="http://schemas.openxmlformats.org/officeDocument/2006/docPropsVTypes"/>
</file>