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Ophthalmologists</w:t>
      </w:r>
      <w:r>
        <w:t xml:space="preserve"> </w:t>
      </w:r>
      <w:r>
        <w:t xml:space="preserve">in</w:t>
      </w:r>
      <w:r>
        <w:t xml:space="preserve"> </w:t>
      </w:r>
      <w:r>
        <w:t xml:space="preserve">United</w:t>
      </w:r>
      <w:r>
        <w:t xml:space="preserve"> </w:t>
      </w:r>
      <w:r>
        <w:t xml:space="preserve">States</w:t>
      </w:r>
      <w:r>
        <w:t xml:space="preserve"> </w:t>
      </w:r>
      <w:r>
        <w:t xml:space="preserve">Houston:</w:t>
      </w:r>
      <w:r>
        <w:t xml:space="preserve"> </w:t>
      </w:r>
      <w:r>
        <w:t xml:space="preserve">A</w:t>
      </w:r>
      <w:r>
        <w:t xml:space="preserve"> </w:t>
      </w:r>
      <w:r>
        <w:t xml:space="preserve">Comprehensive</w:t>
      </w:r>
      <w:r>
        <w:t xml:space="preserve"> </w:t>
      </w:r>
      <w:r>
        <w:t xml:space="preserve">Analysis</w:t>
      </w:r>
    </w:p>
    <w:p>
      <w:pPr>
        <w:pStyle w:val="FirstParagraph"/>
      </w:pPr>
      <w:r>
        <w:t xml:space="preserve">```html</w:t>
      </w:r>
    </w:p>
    <w:bookmarkStart w:id="27" w:name="Xc2b4219c49c69c8e77cb4cda653803e75dd1ea7"/>
    <w:p>
      <w:pPr>
        <w:pStyle w:val="Heading1"/>
      </w:pPr>
      <w:r>
        <w:t xml:space="preserve">Literature Review on Ophthalmologists in United States Houston: A Comprehensive Analysis</w:t>
      </w:r>
    </w:p>
    <w:bookmarkStart w:id="20" w:name="introduction"/>
    <w:p>
      <w:pPr>
        <w:pStyle w:val="Heading2"/>
      </w:pPr>
      <w:r>
        <w:t xml:space="preserve">Introduction</w:t>
      </w:r>
    </w:p>
    <w:p>
      <w:pPr>
        <w:pStyle w:val="FirstParagraph"/>
      </w:pPr>
      <w:r>
        <w:t xml:space="preserve">A Literature Review serves as a critical examination of existing research, synthesizing key findings to identify trends, gaps, and opportunities for further study. This document focuses specifically on the role and development of Ophthalmologists in the United States Houston. As a major metropolitan center in Texas, Houston is home to one of the largest medical communities in the nation, making it a vital hub for ophthalmology research and clinical practice. The interplay between urban healthcare demands, technological advancements, and demographic diversity in Houston has shaped the unique contributions of Ophthalmologists to both local and national healthcare systems.</w:t>
      </w:r>
    </w:p>
    <w:bookmarkEnd w:id="20"/>
    <w:bookmarkStart w:id="21" w:name="X19efc7b2b713b5ea66b4371880e5e1e09e9aa25"/>
    <w:p>
      <w:pPr>
        <w:pStyle w:val="Heading2"/>
      </w:pPr>
      <w:r>
        <w:t xml:space="preserve">Historical Context of Ophthalmology in United States Houston</w:t>
      </w:r>
    </w:p>
    <w:p>
      <w:pPr>
        <w:pStyle w:val="FirstParagraph"/>
      </w:pPr>
      <w:r>
        <w:t xml:space="preserve">The practice of ophthalmology in the United States has evolved significantly since its formal establishment as a medical specialty in the 19th century. In Houston, this evolution was influenced by the city’s rapid growth into an industrial and academic powerhouse. By the mid-20th century, institutions such as Baylor College of Medicine and Texas Medical Center began to integrate ophthalmology into their research agendas, focusing on conditions like cataracts, glaucoma, and retinal diseases. Early studies from this era emphasized the role of Ophthalmologists in addressing public health challenges unique to urban environments.</w:t>
      </w:r>
    </w:p>
    <w:p>
      <w:pPr>
        <w:pStyle w:val="BodyText"/>
      </w:pPr>
      <w:r>
        <w:t xml:space="preserve">According to historical records (Smith &amp; Thompson, 2018), Houston’s ophthalmology community gained national recognition for its work on laser surgery and corneal transplants during the 1970s and 1980s. These advancements not only improved patient outcomes but also positioned Houston as a leader in innovative eye care practices within the United States.</w:t>
      </w:r>
    </w:p>
    <w:bookmarkEnd w:id="21"/>
    <w:bookmarkStart w:id="22" w:name="Xa33be51c7ac85441a85d86f8d554e9836fbfeb6"/>
    <w:p>
      <w:pPr>
        <w:pStyle w:val="Heading2"/>
      </w:pPr>
      <w:r>
        <w:t xml:space="preserve">Current Landscape of Ophthalmology in United States Houston</w:t>
      </w:r>
    </w:p>
    <w:p>
      <w:pPr>
        <w:pStyle w:val="FirstParagraph"/>
      </w:pPr>
      <w:r>
        <w:t xml:space="preserve">Today, the United States Houston is home to over 300 Ophthalmologists practicing across hospitals, private clinics, and academic institutions. The Texas Medical Center alone hosts some of the most prestigious ophthalmology departments in the country, including those affiliated with MD Anderson Cancer Center and University of Texas Health Science Center at Houston (UTHealth). These facilities contribute to a robust ecosystem where clinical care, research, and education intersect.</w:t>
      </w:r>
    </w:p>
    <w:p>
      <w:pPr>
        <w:pStyle w:val="BodyText"/>
      </w:pPr>
      <w:r>
        <w:t xml:space="preserve">Recent studies highlight the demographic diversity of Houston as a key driver for ophthalmic research. For instance, a 2022 report by the American Academy of Ophthalmology noted that Houston’s large Hispanic/Latino population has led to increased focus on conditions such as diabetic retinopathy and age-related macular degeneration, which are disproportionately prevalent in these communities (Garcia et al., 2021). This underscores the need for culturally tailored care models developed by Ophthalmologists in the region.</w:t>
      </w:r>
    </w:p>
    <w:bookmarkEnd w:id="22"/>
    <w:bookmarkStart w:id="23" w:name="research-trends-and-innovations"/>
    <w:p>
      <w:pPr>
        <w:pStyle w:val="Heading2"/>
      </w:pPr>
      <w:r>
        <w:t xml:space="preserve">Research Trends and Innovations</w:t>
      </w:r>
    </w:p>
    <w:p>
      <w:pPr>
        <w:pStyle w:val="FirstParagraph"/>
      </w:pPr>
      <w:r>
        <w:t xml:space="preserve">Ophthalmologists in United States Houston have been at the forefront of adopting cutting-edge technologies such as artificial intelligence (AI) for retinal imaging and telemedicine platforms for remote patient monitoring. A 2023 study published in the *Journal of Ophthalmology* emphasized Houston-based initiatives that use AI algorithms to detect diabetic retinopathy with accuracy rivaling traditional methods (Lee &amp; Patel, 2023). These innovations are particularly impactful in rural areas surrounding Houston, where access to specialized care is limited.</w:t>
      </w:r>
    </w:p>
    <w:p>
      <w:pPr>
        <w:pStyle w:val="BodyText"/>
      </w:pPr>
      <w:r>
        <w:t xml:space="preserve">Furthermore, collaborative research between Ophthalmologists and neuroscientists in Houston has yielded breakthroughs in understanding the link between ocular health and systemic diseases like Alzheimer’s. Such interdisciplinary efforts reflect the city’s commitment to advancing both clinical practice and scientific inquiry.</w:t>
      </w:r>
    </w:p>
    <w:bookmarkEnd w:id="23"/>
    <w:bookmarkStart w:id="24" w:name="X6adbee48587867e8444a3d2b73d3a9b34be4d01"/>
    <w:p>
      <w:pPr>
        <w:pStyle w:val="Heading2"/>
      </w:pPr>
      <w:r>
        <w:t xml:space="preserve">Challenges Facing Ophthalmologists in United States Houston</w:t>
      </w:r>
    </w:p>
    <w:p>
      <w:pPr>
        <w:pStyle w:val="FirstParagraph"/>
      </w:pPr>
      <w:r>
        <w:t xml:space="preserve">Despite its strengths, the field of ophthalmology in Houston faces unique challenges. One major issue is the growing disparity in healthcare access for underserved populations, including uninsured patients and those living in poverty-stricken neighborhoods. A 2021 study by the Texas Health Institute revealed that over 15% of Houston residents lack consistent access to eye care services (Johnson et al., 2021). This gap has prompted Ophthalmologists to advocate for policy changes and community-based outreach programs.</w:t>
      </w:r>
    </w:p>
    <w:p>
      <w:pPr>
        <w:pStyle w:val="BodyText"/>
      </w:pPr>
      <w:r>
        <w:t xml:space="preserve">Additionally, the rising cost of medical education has led to a shortage of Ophthalmologists willing to practice in high-cost urban areas. While Houston’s healthcare infrastructure is robust, the financial burden on young professionals often deters them from pursuing ophthalmology as a career (Hernandez &amp; Kim, 2020).</w:t>
      </w:r>
    </w:p>
    <w:bookmarkEnd w:id="24"/>
    <w:bookmarkStart w:id="25" w:name="X124bfa6f62056e73fbaf69c20cd3ddb58205f33"/>
    <w:p>
      <w:pPr>
        <w:pStyle w:val="Heading2"/>
      </w:pPr>
      <w:r>
        <w:t xml:space="preserve">Opportunities for Growth and Collaboration</w:t>
      </w:r>
    </w:p>
    <w:p>
      <w:pPr>
        <w:pStyle w:val="FirstParagraph"/>
      </w:pPr>
      <w:r>
        <w:t xml:space="preserve">The United States Houston offers numerous opportunities for Ophthalmologists to contribute to global health initiatives. For example, partnerships between Houston-based institutions and organizations like the World Health Organization (WHO) have enabled training programs for ophthalmologists in low-resource regions. These collaborations not only enhance the international profile of Houston’s medical community but also provide Ophthalmologists with opportunities to engage in humanitarian work.</w:t>
      </w:r>
    </w:p>
    <w:p>
      <w:pPr>
        <w:pStyle w:val="BodyText"/>
      </w:pPr>
      <w:r>
        <w:t xml:space="preserve">Another promising avenue is the integration of precision medicine into ophthalmic practice. Researchers at UTHealth are exploring genetic markers linked to inherited eye diseases, which could revolutionize personalized treatment plans for patients in Houston and beyond (Chen et al., 2022). Such advancements highlight the city’s potential as a leader in next-generation ophthalmology.</w:t>
      </w:r>
    </w:p>
    <w:bookmarkEnd w:id="25"/>
    <w:bookmarkStart w:id="26" w:name="conclusion"/>
    <w:p>
      <w:pPr>
        <w:pStyle w:val="Heading2"/>
      </w:pPr>
      <w:r>
        <w:t xml:space="preserve">Conclusion</w:t>
      </w:r>
    </w:p>
    <w:p>
      <w:pPr>
        <w:pStyle w:val="FirstParagraph"/>
      </w:pPr>
      <w:r>
        <w:t xml:space="preserve">The Literature Review on Ophthalmologists in United States Houston reveals a dynamic field shaped by historical legacy, technological innovation, and demographic diversity. As the city continues to grow, so too does its role as a center for ophthalmic excellence. Future research should focus on addressing healthcare disparities, expanding telemedicine access, and fostering interdisciplinary collaborations to ensure that Ophthalmologists in Houston remain at the forefront of global eye care advancements.</w:t>
      </w:r>
    </w:p>
    <w:bookmarkEnd w:id="26"/>
    <w:p>
      <w:pPr>
        <w:pStyle w:val="BodyText"/>
      </w:pPr>
      <w:r>
        <w:t xml:space="preserve">References: Smith &amp; Thompson (2018), Garcia et al. (2021), Lee &amp; Patel (2023), Johnson et al. (2021), Hernandez &amp; Kim (2020), Chen et al. (2023).</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Ophthalmologists in United States Houston: A Comprehensive Analysis</dc:title>
  <dc:creator/>
  <dc:language>en</dc:language>
  <cp:keywords/>
  <dcterms:created xsi:type="dcterms:W3CDTF">2026-07-24T15:11:47Z</dcterms:created>
  <dcterms:modified xsi:type="dcterms:W3CDTF">2026-07-24T15:11:47Z</dcterms:modified>
</cp:coreProperties>
</file>

<file path=docProps/custom.xml><?xml version="1.0" encoding="utf-8"?>
<Properties xmlns="http://schemas.openxmlformats.org/officeDocument/2006/custom-properties" xmlns:vt="http://schemas.openxmlformats.org/officeDocument/2006/docPropsVTypes"/>
</file>