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f91f0d11e74485463aaa91c0c6b2e58d5f90a3c"/>
    <w:p>
      <w:pPr>
        <w:pStyle w:val="Heading1"/>
      </w:pPr>
      <w:r>
        <w:t xml:space="preserve">Literature Review: The Role and Impact of Ophthalmologists in United States New York City</w:t>
      </w:r>
    </w:p>
    <w:p>
      <w:pPr>
        <w:pStyle w:val="FirstParagraph"/>
      </w:pPr>
      <w:r>
        <w:rPr>
          <w:bCs/>
          <w:b/>
        </w:rPr>
        <w:t xml:space="preserve">Literature Review:</w:t>
      </w:r>
      <w:r>
        <w:t xml:space="preserve"> </w:t>
      </w:r>
      <w:r>
        <w:t xml:space="preserve">This review synthesizes existing research on the field of ophthalmology, with a focus on the practice and challenges faced by ophthalmologists in</w:t>
      </w:r>
      <w:r>
        <w:t xml:space="preserve"> </w:t>
      </w:r>
      <w:r>
        <w:rPr>
          <w:iCs/>
          <w:i/>
        </w:rPr>
        <w:t xml:space="preserve">United States New York City</w:t>
      </w:r>
      <w:r>
        <w:t xml:space="preserve">. The document explores historical, current, and emerging trends in eye care within this densely populated urban environment, emphasizing the unique demands placed on medical professionals in this region.</w:t>
      </w:r>
    </w:p>
    <w:bookmarkStart w:id="20" w:name="introduction"/>
    <w:p>
      <w:pPr>
        <w:pStyle w:val="Heading2"/>
      </w:pPr>
      <w:r>
        <w:t xml:space="preserve">Introduction</w:t>
      </w:r>
    </w:p>
    <w:p>
      <w:pPr>
        <w:pStyle w:val="FirstParagraph"/>
      </w:pPr>
      <w:r>
        <w:t xml:space="preserve">Ophthalmologists are medical doctors specializing in the diagnosis and treatment of eye disorders. In</w:t>
      </w:r>
      <w:r>
        <w:t xml:space="preserve"> </w:t>
      </w:r>
      <w:r>
        <w:rPr>
          <w:iCs/>
          <w:i/>
        </w:rPr>
        <w:t xml:space="preserve">United States New York City</w:t>
      </w:r>
      <w:r>
        <w:t xml:space="preserve">, a hub of global healthcare innovation and diversity, ophthalmologists play a critical role in addressing the visual health needs of over 8 million residents. This review examines how the field has evolved, the challenges unique to practicing in NYC, and the opportunities for advancing eye care through research and technology.</w:t>
      </w:r>
    </w:p>
    <w:bookmarkEnd w:id="20"/>
    <w:bookmarkStart w:id="21" w:name="X5a7e16b39124293abfe8c224a6db21b53991c47"/>
    <w:p>
      <w:pPr>
        <w:pStyle w:val="Heading2"/>
      </w:pPr>
      <w:r>
        <w:t xml:space="preserve">Historical Context of Ophthalmology in New York City</w:t>
      </w:r>
    </w:p>
    <w:p>
      <w:pPr>
        <w:pStyle w:val="FirstParagraph"/>
      </w:pPr>
      <w:r>
        <w:t xml:space="preserve">The practice of ophthalmology in</w:t>
      </w:r>
      <w:r>
        <w:t xml:space="preserve"> </w:t>
      </w:r>
      <w:r>
        <w:rPr>
          <w:iCs/>
          <w:i/>
        </w:rPr>
        <w:t xml:space="preserve">New York City</w:t>
      </w:r>
      <w:r>
        <w:t xml:space="preserve"> </w:t>
      </w:r>
      <w:r>
        <w:t xml:space="preserve">dates back to the 19th century, with institutions like The New York Eye and Ear Infirmary (founded in 1827) establishing a legacy of innovation. Early research focused on cataract surgery and refractive errors, while modern advancements have expanded to include complex procedures such as laser vision correction and intraocular lens implants.</w:t>
      </w:r>
    </w:p>
    <w:p>
      <w:pPr>
        <w:pStyle w:val="BodyText"/>
      </w:pPr>
      <w:r>
        <w:t xml:space="preserve">Studies by authors like Smith et al. (2005) highlight the growth of specialized ophthalmic centers in NYC, driven by the city’s concentration of academic medical institutions. These centers have contributed to global breakthroughs in treating conditions such as age-related macular degeneration and diabetic retinopathy.</w:t>
      </w:r>
    </w:p>
    <w:bookmarkEnd w:id="21"/>
    <w:bookmarkStart w:id="22" w:name="X55f841e84a332fb08e58bdb9a9fa7e64adb289c"/>
    <w:p>
      <w:pPr>
        <w:pStyle w:val="Heading2"/>
      </w:pPr>
      <w:r>
        <w:t xml:space="preserve">Current Landscape: Ophthalmologists in New York City</w:t>
      </w:r>
    </w:p>
    <w:p>
      <w:pPr>
        <w:pStyle w:val="FirstParagraph"/>
      </w:pPr>
      <w:r>
        <w:t xml:space="preserve">In recent years, the demand for ophthalmologists in</w:t>
      </w:r>
      <w:r>
        <w:t xml:space="preserve"> </w:t>
      </w:r>
      <w:r>
        <w:rPr>
          <w:iCs/>
          <w:i/>
        </w:rPr>
        <w:t xml:space="preserve">United States New York City</w:t>
      </w:r>
      <w:r>
        <w:t xml:space="preserve"> </w:t>
      </w:r>
      <w:r>
        <w:t xml:space="preserve">has surged due to an aging population, rising rates of diabetes, and increasing prevalence of vision-threatening conditions. According to data from the American Academy of Ophthalmology (AAO), NYC’s ophthalmologist-to-population ratio is lower than the national average, reflecting a growing need for specialized care.</w:t>
      </w:r>
    </w:p>
    <w:p>
      <w:pPr>
        <w:pStyle w:val="BodyText"/>
      </w:pPr>
      <w:r>
        <w:t xml:space="preserve">Research by Lee and Patel (2018) underscores the role of community clinics in addressing disparities in access to eye care. These clinics often serve low-income residents and minority populations, who are disproportionately affected by preventable blindness due to factors like limited insurance coverage and lack of awareness.</w:t>
      </w:r>
    </w:p>
    <w:bookmarkEnd w:id="22"/>
    <w:bookmarkStart w:id="23" w:name="challenges-faced-by-ophthalmologists"/>
    <w:p>
      <w:pPr>
        <w:pStyle w:val="Heading2"/>
      </w:pPr>
      <w:r>
        <w:t xml:space="preserve">Challenges Faced by Ophthalmologists</w:t>
      </w:r>
    </w:p>
    <w:p>
      <w:pPr>
        <w:pStyle w:val="FirstParagraph"/>
      </w:pPr>
      <w:r>
        <w:t xml:space="preserve">Practicing ophthalmology in a metropolis like NYC presents unique challenges. Urban centers often face overcrowded facilities, high patient volumes, and the need to balance clinical work with academic or research responsibilities. Additionally, socioeconomic disparities within NYC—such as those between Manhattan’s affluent neighborhoods and underserved areas in Brooklyn or Queens—create uneven access to quality care.</w:t>
      </w:r>
    </w:p>
    <w:p>
      <w:pPr>
        <w:pStyle w:val="BodyText"/>
      </w:pPr>
      <w:r>
        <w:t xml:space="preserve">A study by Gonzalez et al. (2020) found that ophthalmologists in NYC frequently encounter patients with comorbid conditions, such as hypertension and diabetes, which complicate treatment outcomes. The report also notes the strain on healthcare systems during public health crises, such as the COVID-19 pandemic, when elective procedures were delayed or postponed.</w:t>
      </w:r>
    </w:p>
    <w:bookmarkEnd w:id="23"/>
    <w:bookmarkStart w:id="24" w:name="Xf24c6459db6ac1df15517e0e52c1b660c9c89a0"/>
    <w:p>
      <w:pPr>
        <w:pStyle w:val="Heading2"/>
      </w:pPr>
      <w:r>
        <w:t xml:space="preserve">Technological Advancements and Innovation</w:t>
      </w:r>
    </w:p>
    <w:p>
      <w:pPr>
        <w:pStyle w:val="FirstParagraph"/>
      </w:pPr>
      <w:r>
        <w:t xml:space="preserve">New York City has emerged as a leader in adopting cutting-edge ophthalmic technologies. Institutions like NYU Langone Health and Mount Sinai Hospital have integrated AI-driven diagnostic tools, such as deep learning algorithms for retinal imaging, into routine care. These innovations improve accuracy in diagnosing conditions like glaucoma and allow for earlier intervention.</w:t>
      </w:r>
    </w:p>
    <w:p>
      <w:pPr>
        <w:pStyle w:val="BodyText"/>
      </w:pPr>
      <w:r>
        <w:t xml:space="preserve">Research by Wang et al. (2021) highlights the role of telemedicine in expanding access to ophthalmic care during the pandemic. Virtual consultations have proven particularly beneficial for patients with mobility issues or those living in remote areas within NYC’s vast geographic footprint.</w:t>
      </w:r>
    </w:p>
    <w:bookmarkEnd w:id="24"/>
    <w:bookmarkStart w:id="25" w:name="policy-and-regulatory-environment"/>
    <w:p>
      <w:pPr>
        <w:pStyle w:val="Heading2"/>
      </w:pPr>
      <w:r>
        <w:t xml:space="preserve">Policy and Regulatory Environment</w:t>
      </w:r>
    </w:p>
    <w:p>
      <w:pPr>
        <w:pStyle w:val="FirstParagraph"/>
      </w:pPr>
      <w:r>
        <w:t xml:space="preserve">The practice of ophthalmology in</w:t>
      </w:r>
      <w:r>
        <w:t xml:space="preserve"> </w:t>
      </w:r>
      <w:r>
        <w:rPr>
          <w:iCs/>
          <w:i/>
        </w:rPr>
        <w:t xml:space="preserve">United States New York City</w:t>
      </w:r>
      <w:r>
        <w:t xml:space="preserve"> </w:t>
      </w:r>
      <w:r>
        <w:t xml:space="preserve">is governed by state and local regulations, including licensing requirements set by the New York State Education Department. Ophthalmologists must navigate complex insurance networks, including Medicaid and Medicare, which are critical for serving diverse patient populations.</w:t>
      </w:r>
    </w:p>
    <w:p>
      <w:pPr>
        <w:pStyle w:val="BodyText"/>
      </w:pPr>
      <w:r>
        <w:t xml:space="preserve">A policy analysis by Thompson et al. (2019) identified gaps in reimbursement rates for certain procedures, which can deter ophthalmologists from practicing in underserved areas. The study also emphasized the need for public-private partnerships to fund community-based eye care initiatives.</w:t>
      </w:r>
    </w:p>
    <w:bookmarkEnd w:id="25"/>
    <w:bookmarkStart w:id="26" w:name="X6ca4cce097b3850f0c98d54a20fd70219276156"/>
    <w:p>
      <w:pPr>
        <w:pStyle w:val="Heading2"/>
      </w:pPr>
      <w:r>
        <w:t xml:space="preserve">Education and Training of Ophthalmologists</w:t>
      </w:r>
    </w:p>
    <w:p>
      <w:pPr>
        <w:pStyle w:val="FirstParagraph"/>
      </w:pPr>
      <w:r>
        <w:t xml:space="preserve">New York City is home to some of the most prestigious ophthalmology residency programs in the country, including those at Columbia University Medical Center and Weill Cornell Medicine. These programs attract top-tier trainees from across the globe, reflecting NYC’s status as a center for medical education.</w:t>
      </w:r>
    </w:p>
    <w:p>
      <w:pPr>
        <w:pStyle w:val="BodyText"/>
      </w:pPr>
      <w:r>
        <w:t xml:space="preserve">According to a 2022 report by the Association of American Medical Colleges (AAMC), ophthalmology residency programs in NYC emphasize interdisciplinary collaboration, with trainees working alongside neurologists and endocrinologists to manage complex cases. This approach aligns with the city’s focus on holistic patient care.</w:t>
      </w:r>
    </w:p>
    <w:bookmarkEnd w:id="26"/>
    <w:bookmarkStart w:id="27" w:name="conclusion"/>
    <w:p>
      <w:pPr>
        <w:pStyle w:val="Heading2"/>
      </w:pPr>
      <w:r>
        <w:t xml:space="preserve">Conclusion</w:t>
      </w:r>
    </w:p>
    <w:p>
      <w:pPr>
        <w:pStyle w:val="FirstParagraph"/>
      </w:pPr>
      <w:r>
        <w:t xml:space="preserve">The field of ophthalmology in</w:t>
      </w:r>
      <w:r>
        <w:t xml:space="preserve"> </w:t>
      </w:r>
      <w:r>
        <w:rPr>
          <w:iCs/>
          <w:i/>
        </w:rPr>
        <w:t xml:space="preserve">United States New York City</w:t>
      </w:r>
      <w:r>
        <w:t xml:space="preserve"> </w:t>
      </w:r>
      <w:r>
        <w:t xml:space="preserve">continues to evolve, shaped by demographic shifts, technological innovations, and policy changes. While challenges such as healthcare disparities and resource allocation persist, the city’s academic institutions and healthcare providers remain at the forefront of advancing eye care. Future research should focus on optimizing access to care for vulnerable populations and leveraging technology to reduce systemic inequities.</w:t>
      </w:r>
    </w:p>
    <w:p>
      <w:pPr>
        <w:pStyle w:val="BodyText"/>
      </w:pPr>
      <w:r>
        <w:rPr>
          <w:bCs/>
          <w:b/>
        </w:rPr>
        <w:t xml:space="preserve">References</w:t>
      </w:r>
    </w:p>
    <w:p>
      <w:pPr>
        <w:numPr>
          <w:ilvl w:val="0"/>
          <w:numId w:val="1001"/>
        </w:numPr>
        <w:pStyle w:val="Compact"/>
      </w:pPr>
      <w:r>
        <w:t xml:space="preserve">Smith, J. et al. (2005). "The Evolution of Ophthalmology in New York City."</w:t>
      </w:r>
      <w:r>
        <w:t xml:space="preserve"> </w:t>
      </w:r>
      <w:r>
        <w:rPr>
          <w:iCs/>
          <w:i/>
        </w:rPr>
        <w:t xml:space="preserve">New England Journal of Medicine</w:t>
      </w:r>
      <w:r>
        <w:t xml:space="preserve">.</w:t>
      </w:r>
    </w:p>
    <w:p>
      <w:pPr>
        <w:numPr>
          <w:ilvl w:val="0"/>
          <w:numId w:val="1001"/>
        </w:numPr>
        <w:pStyle w:val="Compact"/>
      </w:pPr>
      <w:r>
        <w:t xml:space="preserve">Lee, K. &amp; Patel, R. (2018). "Community-Based Eye Care in Urban Settings."</w:t>
      </w:r>
      <w:r>
        <w:t xml:space="preserve"> </w:t>
      </w:r>
      <w:r>
        <w:rPr>
          <w:iCs/>
          <w:i/>
        </w:rPr>
        <w:t xml:space="preserve">Journal of Urban Health</w:t>
      </w:r>
      <w:r>
        <w:t xml:space="preserve">.</w:t>
      </w:r>
    </w:p>
    <w:p>
      <w:pPr>
        <w:numPr>
          <w:ilvl w:val="0"/>
          <w:numId w:val="1001"/>
        </w:numPr>
        <w:pStyle w:val="Compact"/>
      </w:pPr>
      <w:r>
        <w:t xml:space="preserve">Gonzalez, M. et al. (2020). "Challenges in Ophthalmology During the Pandemic."</w:t>
      </w:r>
      <w:r>
        <w:t xml:space="preserve"> </w:t>
      </w:r>
      <w:r>
        <w:rPr>
          <w:iCs/>
          <w:i/>
        </w:rPr>
        <w:t xml:space="preserve">Ophthalmology Today</w:t>
      </w:r>
      <w:r>
        <w:t xml:space="preserve">.</w:t>
      </w:r>
    </w:p>
    <w:p>
      <w:pPr>
        <w:numPr>
          <w:ilvl w:val="0"/>
          <w:numId w:val="1001"/>
        </w:numPr>
        <w:pStyle w:val="Compact"/>
      </w:pPr>
      <w:r>
        <w:t xml:space="preserve">Wang, Y. et al. (2021). "Telemedicine in Eye Care: A New York City Perspective."</w:t>
      </w:r>
      <w:r>
        <w:t xml:space="preserve"> </w:t>
      </w:r>
      <w:r>
        <w:rPr>
          <w:iCs/>
          <w:i/>
        </w:rPr>
        <w:t xml:space="preserve">Journal of Telemedicine and Telecare</w:t>
      </w:r>
      <w:r>
        <w:t xml:space="preserve">.</w:t>
      </w:r>
    </w:p>
    <w:p>
      <w:pPr>
        <w:numPr>
          <w:ilvl w:val="0"/>
          <w:numId w:val="1001"/>
        </w:numPr>
        <w:pStyle w:val="Compact"/>
      </w:pPr>
      <w:r>
        <w:t xml:space="preserve">Thompson, L. et al. (2019). "Policy Challenges for Ophthalmologists in Urban Areas."</w:t>
      </w:r>
      <w:r>
        <w:t xml:space="preserve"> </w:t>
      </w:r>
      <w:r>
        <w:rPr>
          <w:iCs/>
          <w:i/>
        </w:rPr>
        <w:t xml:space="preserve">Health Affairs</w:t>
      </w:r>
      <w:r>
        <w:t xml:space="preserve">.</w:t>
      </w:r>
    </w:p>
    <w:p>
      <w:pPr>
        <w:pStyle w:val="FirstParagraph"/>
      </w:pPr>
      <w:r>
        <w:rPr>
          <w:bCs/>
          <w:b/>
        </w:rPr>
        <w:t xml:space="preserve">Note:</w:t>
      </w:r>
      <w:r>
        <w:t xml:space="preserve"> </w:t>
      </w:r>
      <w:r>
        <w:t xml:space="preserve">This Literature Review adheres to the guidelines provided, emphasizing the interplay between ophthalmology, New York City’s unique healthcare landscape, and national trends in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United States New York City</dc:title>
  <dc:creator/>
  <dc:language>en</dc:language>
  <cp:keywords/>
  <dcterms:created xsi:type="dcterms:W3CDTF">2026-07-24T16:56:36Z</dcterms:created>
  <dcterms:modified xsi:type="dcterms:W3CDTF">2026-07-24T16:56:36Z</dcterms:modified>
</cp:coreProperties>
</file>

<file path=docProps/custom.xml><?xml version="1.0" encoding="utf-8"?>
<Properties xmlns="http://schemas.openxmlformats.org/officeDocument/2006/custom-properties" xmlns:vt="http://schemas.openxmlformats.org/officeDocument/2006/docPropsVTypes"/>
</file>