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Ophthalmologists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01ba01d03b9afe71e10973d7f91ec28b0bd6aa3"/>
    <w:p>
      <w:pPr>
        <w:pStyle w:val="Heading1"/>
      </w:pPr>
      <w:r>
        <w:t xml:space="preserve">Literature Review: The Role and Challenges of Ophthalmologists in Zimbabwe Harare</w:t>
      </w:r>
    </w:p>
    <w:p>
      <w:pPr>
        <w:pStyle w:val="FirstParagraph"/>
      </w:pPr>
      <w:r>
        <w:rPr>
          <w:bCs/>
          <w:b/>
        </w:rPr>
        <w:t xml:space="preserve">Literature Review</w:t>
      </w:r>
      <w:r>
        <w:t xml:space="preserve"> </w:t>
      </w:r>
      <w:r>
        <w:t xml:space="preserve">serves as a critical tool for synthesizing existing knowledge on a specific topic, enabling stakeholders to identify gaps, trends, and areas for further research. In this context, the focus is on</w:t>
      </w:r>
      <w:r>
        <w:t xml:space="preserve"> </w:t>
      </w:r>
      <w:r>
        <w:rPr>
          <w:bCs/>
          <w:b/>
        </w:rPr>
        <w:t xml:space="preserve">Ophthalmologist</w:t>
      </w:r>
      <w:r>
        <w:t xml:space="preserve"> </w:t>
      </w:r>
      <w:r>
        <w:t xml:space="preserve">practices in Zimbabwe Harare—a city that faces unique public health challenges. This document explores the current state of ophthalmic care in Harare, emphasizing the role of ophthalmologists, systemic challenges they encounter, and opportunities for improvement.</w:t>
      </w:r>
    </w:p>
    <w:bookmarkStart w:id="20" w:name="X4d394157659b6c667d54fcc9fe558d60e7cfd1b"/>
    <w:p>
      <w:pPr>
        <w:pStyle w:val="Heading2"/>
      </w:pPr>
      <w:r>
        <w:t xml:space="preserve">The Role of Ophthalmologists in Zimbabwe Harare</w:t>
      </w:r>
    </w:p>
    <w:p>
      <w:pPr>
        <w:pStyle w:val="FirstParagraph"/>
      </w:pPr>
      <w:r>
        <w:t xml:space="preserve">Ophthalmologists are pivotal in addressing vision-related health issues, particularly in a region like Zimbabwe where access to specialized care is uneven. In Harare, ophthalmologists are responsible for diagnosing and managing conditions such as cataracts, glaucoma, diabetic retinopathy, and refractive errors. Their work extends beyond clinical practice to include public health initiatives aimed at reducing the prevalence of preventable blindness.</w:t>
      </w:r>
    </w:p>
    <w:p>
      <w:pPr>
        <w:pStyle w:val="BodyText"/>
      </w:pPr>
      <w:r>
        <w:t xml:space="preserve">A study by the University of Zimbabwe (2019) highlights that ophthalmologists in Harare often operate in both private and public sectors. Public hospitals, such as Parirenyatwa General Hospital, serve as primary referral centers for complex cases. However, the high patient load and limited resources necessitate a dual role: clinical care and community education on eye health.</w:t>
      </w:r>
    </w:p>
    <w:bookmarkEnd w:id="20"/>
    <w:bookmarkStart w:id="21" w:name="Xad6720a068b1c9d8d530c4112059d30f25f8ea1"/>
    <w:p>
      <w:pPr>
        <w:pStyle w:val="Heading2"/>
      </w:pPr>
      <w:r>
        <w:t xml:space="preserve">Challenges Faced by Ophthalmologists in Zimbabwe Harare</w:t>
      </w:r>
    </w:p>
    <w:p>
      <w:pPr>
        <w:pStyle w:val="FirstParagraph"/>
      </w:pPr>
      <w:r>
        <w:rPr>
          <w:bCs/>
          <w:b/>
        </w:rPr>
        <w:t xml:space="preserve">Zimbabwe Harare</w:t>
      </w:r>
      <w:r>
        <w:t xml:space="preserve"> </w:t>
      </w:r>
      <w:r>
        <w:t xml:space="preserve">presents unique challenges for ophthalmologists. A key issue is the shortage of trained professionals and adequate infrastructure. According to a report by the Ministry of Health and Child Care (2021), Zimbabwe has only 3 ophthalmologists per million population, far below the World Health Organization’s (WHO) recommended ratio. This scarcity exacerbates long waiting times and delays in treatment.</w:t>
      </w:r>
    </w:p>
    <w:p>
      <w:pPr>
        <w:pStyle w:val="BodyText"/>
      </w:pPr>
      <w:r>
        <w:t xml:space="preserve">Resource constraints are another critical barrier. Ophthalmic equipment, such as slit lamps and optical coherence tomography (OCT) machines, is often outdated or unavailable in public hospitals. A 2020 study by the Zimbabwe Eye Society noted that only 40% of Harare clinics had access to essential diagnostic tools, limiting the accuracy of diagnoses and treatment efficacy.</w:t>
      </w:r>
    </w:p>
    <w:p>
      <w:pPr>
        <w:pStyle w:val="BodyText"/>
      </w:pPr>
      <w:r>
        <w:t xml:space="preserve">Additionally, financial limitations hinder both patient access and professional sustainability. Many patients in Harare rely on out-of-pocket payments for eye care services, which are unaffordable for low-income households. This creates a cycle where preventable blindness persists due to lack of early intervention.</w:t>
      </w:r>
    </w:p>
    <w:bookmarkEnd w:id="21"/>
    <w:bookmarkStart w:id="22" w:name="Xc5fd7727b6f0445461c6a799eba42740bc11898"/>
    <w:p>
      <w:pPr>
        <w:pStyle w:val="Heading2"/>
      </w:pPr>
      <w:r>
        <w:t xml:space="preserve">Literature on Ophthalmic Care in Zimbabwe Harare</w:t>
      </w:r>
    </w:p>
    <w:p>
      <w:pPr>
        <w:pStyle w:val="FirstParagraph"/>
      </w:pPr>
      <w:r>
        <w:t xml:space="preserve">Several studies have documented the state of ophthalmic care in Zimbabwe Harare. For instance, a 2018 research paper published in the</w:t>
      </w:r>
      <w:r>
        <w:t xml:space="preserve"> </w:t>
      </w:r>
      <w:r>
        <w:rPr>
          <w:iCs/>
          <w:i/>
        </w:rPr>
        <w:t xml:space="preserve">African Journal of Ophthalmology</w:t>
      </w:r>
      <w:r>
        <w:t xml:space="preserve"> </w:t>
      </w:r>
      <w:r>
        <w:t xml:space="preserve">found that cataract surgery rates in Harare were 45% higher than national averages, attributed to better access to surgical facilities. However, the same study highlighted disparities: rural areas surrounding Harare lacked even basic eye care services.</w:t>
      </w:r>
    </w:p>
    <w:p>
      <w:pPr>
        <w:pStyle w:val="BodyText"/>
      </w:pPr>
      <w:r>
        <w:t xml:space="preserve">Another critical area of research is the impact of HIV/AIDS on ocular health. A 2021 study by the University of Zimbabwe’s School of Medicine revealed that patients living with HIV in Harare were at increased risk of developing retinal complications, necessitating specialized care from ophthalmologists. This underscores the need for interdisciplinary collaboration between infectious disease specialists and ophthalmologists.</w:t>
      </w:r>
    </w:p>
    <w:bookmarkEnd w:id="22"/>
    <w:bookmarkStart w:id="23" w:name="gaps-in-current-research"/>
    <w:p>
      <w:pPr>
        <w:pStyle w:val="Heading2"/>
      </w:pPr>
      <w:r>
        <w:t xml:space="preserve">Gaps in Current Research</w:t>
      </w:r>
    </w:p>
    <w:p>
      <w:pPr>
        <w:pStyle w:val="FirstParagraph"/>
      </w:pPr>
      <w:r>
        <w:t xml:space="preserve">Despite growing attention to eye health in Zimbabwe, significant gaps persist. Most literature focuses on clinical practices rather than systemic barriers such as policy shortcomings or funding allocation. For example, there is limited data on how budget cuts to public healthcare have affected ophthalmic services in Harare over the past decade.</w:t>
      </w:r>
    </w:p>
    <w:p>
      <w:pPr>
        <w:pStyle w:val="BodyText"/>
      </w:pPr>
      <w:r>
        <w:t xml:space="preserve">Furthermore, research on patient-reported outcomes is sparse. A 2022 review by the Zimbabwe National Eye Health Strategy noted that while cataract surgeries are performed frequently, there is no comprehensive follow-up data on post-operative vision outcomes or patient satisfaction levels in Harare. This gap hinders the development of targeted interventions to improve service quality.</w:t>
      </w:r>
    </w:p>
    <w:bookmarkEnd w:id="23"/>
    <w:bookmarkStart w:id="24" w:name="opportunities-for-improvement"/>
    <w:p>
      <w:pPr>
        <w:pStyle w:val="Heading2"/>
      </w:pPr>
      <w:r>
        <w:t xml:space="preserve">Opportunities for Improvement</w:t>
      </w:r>
    </w:p>
    <w:p>
      <w:pPr>
        <w:pStyle w:val="FirstParagraph"/>
      </w:pPr>
      <w:r>
        <w:t xml:space="preserve">Addressing these challenges requires a multi-pronged approach. Strengthening training programs for ophthalmologists is essential. The University of Zimbabwe College of Health Sciences has initiated partnerships with international institutions to offer advanced training in pediatric ophthalmology and telemedicine, which could alleviate some pressure on Harare’s clinics.</w:t>
      </w:r>
    </w:p>
    <w:p>
      <w:pPr>
        <w:pStyle w:val="BodyText"/>
      </w:pPr>
      <w:r>
        <w:t xml:space="preserve">Public-private partnerships (PPPs) could also play a transformative role. Initiatives like the Zvishavane Eye Hospital’s outreach programs demonstrate how collaboration between NGOs and local authorities can expand access to care in underserved areas surrounding Harare. Additionally, leveraging technology—such as tele-ophthalmology—can bridge geographic disparities by enabling remote consultations.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 ophthalmologists in Zimbabwe Harare and the systemic challenges they face. While progress has been made in addressing eye health issues, persistent resource gaps and policy shortcomings demand urgent attention. Future research should prioritize systemic barriers to care and patient-centered outcomes. By investing in training, infrastructure, and innovative solutions, stakeholders can ensure that</w:t>
      </w:r>
      <w:r>
        <w:t xml:space="preserve"> </w:t>
      </w:r>
      <w:r>
        <w:rPr>
          <w:bCs/>
          <w:b/>
        </w:rPr>
        <w:t xml:space="preserve">Ophthalmologists</w:t>
      </w:r>
      <w:r>
        <w:t xml:space="preserve"> </w:t>
      </w:r>
      <w:r>
        <w:t xml:space="preserve">in Zimbabwe Harare are equipped to meet the growing demand for quality vision care.</w:t>
      </w:r>
    </w:p>
    <w:p>
      <w:pPr>
        <w:pStyle w:val="BodyText"/>
      </w:pPr>
      <w:r>
        <w:rPr>
          <w:iCs/>
          <w:i/>
        </w:rPr>
        <w:t xml:space="preserve">Keywords: Literature Review, Ophthalmologist, Zimbabwe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and Challenges of Ophthalmologists in Zimbabwe Harare</dc:title>
  <dc:creator/>
  <dc:language>en</dc:language>
  <cp:keywords/>
  <dcterms:created xsi:type="dcterms:W3CDTF">2026-07-23T20:57:33Z</dcterms:created>
  <dcterms:modified xsi:type="dcterms:W3CDTF">2026-07-23T20:57:33Z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