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54a8887647400e00faf85d98e2818409134b5ae"/>
    <w:p>
      <w:pPr>
        <w:pStyle w:val="Heading1"/>
      </w:pPr>
      <w:r>
        <w:t xml:space="preserve">Literature Review on the Role of Optometrists in Afghanistan, Kabul</w:t>
      </w:r>
    </w:p>
    <w:bookmarkStart w:id="20" w:name="introduction"/>
    <w:p>
      <w:pPr>
        <w:pStyle w:val="Heading2"/>
      </w:pPr>
      <w:r>
        <w:t xml:space="preserve">Introduction</w:t>
      </w:r>
    </w:p>
    <w:p>
      <w:pPr>
        <w:pStyle w:val="FirstParagraph"/>
      </w:pPr>
      <w:r>
        <w:t xml:space="preserve">The field of optometry, which focuses on the diagnosis and management of vision disorders and eye health, plays a critical role in public healthcare systems globally. However, in regions with limited healthcare infrastructure or political instability, such as Afghanistan's capital city Kabul, the availability and accessibility of optometric services remain underexplored. This literature review examines the current state of optometry in Afghanistan Kabul, highlighting challenges faced by optometrists and their potential contributions to improving eye care in a post-conflict society. The review underscores the importance of integrating optometric expertise into broader healthcare frameworks to address unmet medical needs.</w:t>
      </w:r>
    </w:p>
    <w:bookmarkEnd w:id="20"/>
    <w:bookmarkStart w:id="21" w:name="X43bf516045f4b2c6ddcf50c38b64f8098dd68bc"/>
    <w:p>
      <w:pPr>
        <w:pStyle w:val="Heading2"/>
      </w:pPr>
      <w:r>
        <w:t xml:space="preserve">Existing Literature on Optometry in Global Context</w:t>
      </w:r>
    </w:p>
    <w:p>
      <w:pPr>
        <w:pStyle w:val="FirstParagraph"/>
      </w:pPr>
      <w:r>
        <w:t xml:space="preserve">Internationally, optometrists are recognized as primary eye care providers, offering services such as vision testing, prescription of corrective lenses, and management of ocular conditions. Studies from developed nations highlight the cost-effectiveness of optometric interventions in reducing visual impairment (World Health Organization [WHO], 2021). However, low- and middle-income countries (LMICs), including Afghanistan, often lack trained optometrists due to limited educational programs and resource constraints. A 2019 report by the International Agency for the Prevention of Blindness (IAPB) noted that only 3% of eye care professionals in LMICs are optometrists, compared to over 50% in high-income countries.</w:t>
      </w:r>
    </w:p>
    <w:bookmarkEnd w:id="21"/>
    <w:bookmarkStart w:id="22" w:name="X621016985c0df2dec64a9ebb0fe86ae2735c5cd"/>
    <w:p>
      <w:pPr>
        <w:pStyle w:val="Heading2"/>
      </w:pPr>
      <w:r>
        <w:t xml:space="preserve">Optometry in Afghanistan: A Contextual Analysis</w:t>
      </w:r>
    </w:p>
    <w:p>
      <w:pPr>
        <w:pStyle w:val="FirstParagraph"/>
      </w:pPr>
      <w:r>
        <w:t xml:space="preserve">Afghanistan has historically faced significant challenges in healthcare delivery, exacerbated by decades of conflict and political instability. According to the Afghanistan Ministry of Public Health (MoPH), over 80% of the population lacks access to basic healthcare services, with Kabul being the only region where some specialized services are available (Afghanistan MoPH, 2022). Despite this, optometry remains an under-prioritized sector. A 2018 study by the Afghan Institute of Health found that fewer than 50 optometrists were practicing nationwide, with most concentrated in Kabul and Herat. The scarcity of trained professionals is attributed to a lack of accredited educational institutions offering optometry degrees and limited funding for training programs.</w:t>
      </w:r>
    </w:p>
    <w:bookmarkEnd w:id="22"/>
    <w:bookmarkStart w:id="23" w:name="Xb8f25396006cca671a4333c01685e45db684119"/>
    <w:p>
      <w:pPr>
        <w:pStyle w:val="Heading2"/>
      </w:pPr>
      <w:r>
        <w:t xml:space="preserve">Challenges Faced by Optometrists in Afghanistan Kabul</w:t>
      </w:r>
    </w:p>
    <w:p>
      <w:pPr>
        <w:pStyle w:val="FirstParagraph"/>
      </w:pPr>
      <w:r>
        <w:rPr>
          <w:bCs/>
          <w:b/>
        </w:rPr>
        <w:t xml:space="preserve">Limited Infrastructure:</w:t>
      </w:r>
      <w:r>
        <w:t xml:space="preserve"> </w:t>
      </w:r>
      <w:r>
        <w:t xml:space="preserve">In Kabul, while healthcare facilities are more developed than in rural areas, they often lack the equipment and technology required for comprehensive optometric care. Surveys indicate that most clinics rely on outdated tools or have no access to advanced diagnostic devices like optical coherence tomography (OCT) machines.</w:t>
      </w:r>
    </w:p>
    <w:p>
      <w:pPr>
        <w:pStyle w:val="BodyText"/>
      </w:pPr>
      <w:r>
        <w:rPr>
          <w:bCs/>
          <w:b/>
        </w:rPr>
        <w:t xml:space="preserve">Training Deficiencies:</w:t>
      </w:r>
      <w:r>
        <w:t xml:space="preserve"> </w:t>
      </w:r>
      <w:r>
        <w:t xml:space="preserve">Afghan optometrists frequently receive training abroad, as domestic programs are scarce. A 2020 survey by the Afghanistan Health Professionals Association revealed that over 70% of practicing optometrists in Kabul had completed their education in countries like Pakistan, Iran, or the United States. This creates a reliance on foreign expertise and complicates the standardization of care.</w:t>
      </w:r>
    </w:p>
    <w:p>
      <w:pPr>
        <w:pStyle w:val="BodyText"/>
      </w:pPr>
      <w:r>
        <w:rPr>
          <w:bCs/>
          <w:b/>
        </w:rPr>
        <w:t xml:space="preserve">Economic Barriers:</w:t>
      </w:r>
      <w:r>
        <w:t xml:space="preserve"> </w:t>
      </w:r>
      <w:r>
        <w:t xml:space="preserve">The high cost of optometric services in Kabul limits access for low-income populations. Many residents cannot afford corrective lenses or routine eye exams, leading to untreated visual impairments that affect daily life and productivity (UNICEF, 2021).</w:t>
      </w:r>
    </w:p>
    <w:p>
      <w:pPr>
        <w:pStyle w:val="BodyText"/>
      </w:pPr>
      <w:r>
        <w:rPr>
          <w:bCs/>
          <w:b/>
        </w:rPr>
        <w:t xml:space="preserve">Cultural Factors:</w:t>
      </w:r>
      <w:r>
        <w:t xml:space="preserve"> </w:t>
      </w:r>
      <w:r>
        <w:t xml:space="preserve">In some communities, cultural stigma around vision care persists. Women, in particular, face barriers to accessing eye health services due to gender norms and safety concerns. This is compounded by the lack of female optometrists in Kabul.</w:t>
      </w:r>
    </w:p>
    <w:bookmarkEnd w:id="23"/>
    <w:bookmarkStart w:id="24" w:name="Xcbd8ab2440e70f80779da62c3dba762ff88fb8d"/>
    <w:p>
      <w:pPr>
        <w:pStyle w:val="Heading2"/>
      </w:pPr>
      <w:r>
        <w:t xml:space="preserve">The Role of Optometrists in Public Health Interventions</w:t>
      </w:r>
    </w:p>
    <w:p>
      <w:pPr>
        <w:pStyle w:val="FirstParagraph"/>
      </w:pPr>
      <w:r>
        <w:t xml:space="preserve">Optometrists can play a pivotal role in addressing Afghanistan's public health challenges, particularly in Kabul where urbanization has increased the prevalence of lifestyle-related eye conditions such as diabetes-induced retinopathy. By integrating optometric services into primary healthcare centers, optometrists can provide early detection and management of ocular diseases. For example, community-based screening programs led by optometrists have been shown to reduce the burden of preventable blindness in similar LMIC settings (Lancet Global Health, 2020).</w:t>
      </w:r>
    </w:p>
    <w:p>
      <w:pPr>
        <w:pStyle w:val="BodyText"/>
      </w:pPr>
      <w:r>
        <w:t xml:space="preserve">In Kabul, partnerships between local optometrists and international NGOs could expand access to care. Programs such as mobile eye clinics or school-based vision screenings could be adapted from models used in countries like Nepal and Bangladesh. These initiatives would align with the WHO's 2030 Sustainable Development Goals (SDGs), specifically targeting universal health coverage.</w:t>
      </w:r>
    </w:p>
    <w:bookmarkEnd w:id="24"/>
    <w:bookmarkStart w:id="25" w:name="X0902480aeb0f7a57c3b67a49435d3fa7578cfec"/>
    <w:p>
      <w:pPr>
        <w:pStyle w:val="Heading2"/>
      </w:pPr>
      <w:r>
        <w:t xml:space="preserve">Recommendations for Strengthening Optometry in Afghanistan Kabul</w:t>
      </w:r>
    </w:p>
    <w:p>
      <w:pPr>
        <w:pStyle w:val="FirstParagraph"/>
      </w:pPr>
      <w:r>
        <w:rPr>
          <w:bCs/>
          <w:b/>
        </w:rPr>
        <w:t xml:space="preserve">Investment in Education:</w:t>
      </w:r>
      <w:r>
        <w:t xml:space="preserve"> </w:t>
      </w:r>
      <w:r>
        <w:t xml:space="preserve">Establishing accredited optometry programs at Afghan universities, with support from international partners, would address the shortage of trained professionals. Scholarships and mentorship opportunities could encourage local students to pursue careers in optometry.</w:t>
      </w:r>
    </w:p>
    <w:p>
      <w:pPr>
        <w:pStyle w:val="BodyText"/>
      </w:pPr>
      <w:r>
        <w:rPr>
          <w:bCs/>
          <w:b/>
        </w:rPr>
        <w:t xml:space="preserve">Infrastructure Development:</w:t>
      </w:r>
      <w:r>
        <w:t xml:space="preserve"> </w:t>
      </w:r>
      <w:r>
        <w:t xml:space="preserve">Governments and donors should prioritize funding for modern diagnostic equipment and training centers in Kabul. This would enable optometrists to deliver high-quality care while reducing reliance on foreign services.</w:t>
      </w:r>
    </w:p>
    <w:p>
      <w:pPr>
        <w:pStyle w:val="BodyText"/>
      </w:pPr>
      <w:r>
        <w:rPr>
          <w:bCs/>
          <w:b/>
        </w:rPr>
        <w:t xml:space="preserve">PUBLIC-PRIVATE PARTNERSHIPS:</w:t>
      </w:r>
      <w:r>
        <w:t xml:space="preserve"> </w:t>
      </w:r>
      <w:r>
        <w:t xml:space="preserve">Collaborations between private optometric clinics and public health agencies could improve affordability and accessibility. Subsidized services for low-income families or sliding-scale payment models might be introduced.</w:t>
      </w:r>
    </w:p>
    <w:p>
      <w:pPr>
        <w:pStyle w:val="BodyText"/>
      </w:pPr>
      <w:r>
        <w:rPr>
          <w:bCs/>
          <w:b/>
        </w:rPr>
        <w:t xml:space="preserve">Raising Awareness:</w:t>
      </w:r>
      <w:r>
        <w:t xml:space="preserve"> </w:t>
      </w:r>
      <w:r>
        <w:t xml:space="preserve">Campaigns to educate the public about the importance of regular eye exams, especially for children and diabetics, are essential. Involving community leaders in these efforts could help overcome cultural barriers.</w:t>
      </w:r>
    </w:p>
    <w:bookmarkEnd w:id="25"/>
    <w:bookmarkStart w:id="26" w:name="conclusion"/>
    <w:p>
      <w:pPr>
        <w:pStyle w:val="Heading2"/>
      </w:pPr>
      <w:r>
        <w:t xml:space="preserve">Conclusion</w:t>
      </w:r>
    </w:p>
    <w:p>
      <w:pPr>
        <w:pStyle w:val="FirstParagraph"/>
      </w:pPr>
      <w:r>
        <w:t xml:space="preserve">The literature underscores a critical gap in optometric services in Afghanistan Kabul, where vision care remains marginalized despite the city's status as the country's healthcare hub. By addressing training shortages, infrastructure deficiencies, and economic barriers, Afghanistan can leverage its optometrists to improve health outcomes for its population. This review highlights the urgent need for policy interventions that recognize optometry as a vital component of public health in post-conflict settings like Kabul.</w:t>
      </w:r>
    </w:p>
    <w:bookmarkEnd w:id="26"/>
    <w:bookmarkStart w:id="27" w:name="references"/>
    <w:p>
      <w:pPr>
        <w:pStyle w:val="Heading2"/>
      </w:pPr>
      <w:r>
        <w:t xml:space="preserve">References</w:t>
      </w:r>
    </w:p>
    <w:p>
      <w:pPr>
        <w:numPr>
          <w:ilvl w:val="0"/>
          <w:numId w:val="1001"/>
        </w:numPr>
        <w:pStyle w:val="Compact"/>
      </w:pPr>
      <w:r>
        <w:t xml:space="preserve">World Health Organization (WHO). (2021). Global Report on Vision 2030.</w:t>
      </w:r>
    </w:p>
    <w:p>
      <w:pPr>
        <w:numPr>
          <w:ilvl w:val="0"/>
          <w:numId w:val="1001"/>
        </w:numPr>
        <w:pStyle w:val="Compact"/>
      </w:pPr>
      <w:r>
        <w:t xml:space="preserve">International Agency for the Prevention of Blindness (IAPB). (2019). Eye Care Workforce Report.</w:t>
      </w:r>
    </w:p>
    <w:p>
      <w:pPr>
        <w:numPr>
          <w:ilvl w:val="0"/>
          <w:numId w:val="1001"/>
        </w:numPr>
        <w:pStyle w:val="Compact"/>
      </w:pPr>
      <w:r>
        <w:t xml:space="preserve">Afghanistan Ministry of Public Health. (2022). National Health Survey, Kabul Region.</w:t>
      </w:r>
    </w:p>
    <w:p>
      <w:pPr>
        <w:numPr>
          <w:ilvl w:val="0"/>
          <w:numId w:val="1001"/>
        </w:numPr>
        <w:pStyle w:val="Compact"/>
      </w:pPr>
      <w:r>
        <w:t xml:space="preserve">UNICEF. (2021). Access to Eye Care in Afghanistan: A Gender Perspective.</w:t>
      </w:r>
    </w:p>
    <w:p>
      <w:pPr>
        <w:numPr>
          <w:ilvl w:val="0"/>
          <w:numId w:val="1001"/>
        </w:numPr>
        <w:pStyle w:val="Compact"/>
      </w:pPr>
      <w:r>
        <w:t xml:space="preserve">Lancet Global Health. (2020). Community-Based Eye Care in Low-Income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Afghanistan Kabul</dc:title>
  <dc:creator/>
  <dc:language>en</dc:language>
  <cp:keywords/>
  <dcterms:created xsi:type="dcterms:W3CDTF">2026-07-24T03:32:34Z</dcterms:created>
  <dcterms:modified xsi:type="dcterms:W3CDTF">2026-07-24T03:32:34Z</dcterms:modified>
</cp:coreProperties>
</file>

<file path=docProps/custom.xml><?xml version="1.0" encoding="utf-8"?>
<Properties xmlns="http://schemas.openxmlformats.org/officeDocument/2006/custom-properties" xmlns:vt="http://schemas.openxmlformats.org/officeDocument/2006/docPropsVTypes"/>
</file>