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cd96137afa24b686a15e0b10882337338edcf86"/>
    <w:p>
      <w:pPr>
        <w:pStyle w:val="Heading1"/>
      </w:pPr>
      <w:r>
        <w:t xml:space="preserve">Literature Review: The Role and Challenges of Optometrists in Australia Brisbane</w:t>
      </w:r>
    </w:p>
    <w:p>
      <w:pPr>
        <w:pStyle w:val="FirstParagraph"/>
      </w:pPr>
      <w:r>
        <w:t xml:space="preserve">A Literature Review on the role of an</w:t>
      </w:r>
      <w:r>
        <w:t xml:space="preserve"> </w:t>
      </w:r>
      <w:r>
        <w:rPr>
          <w:bCs/>
          <w:b/>
        </w:rPr>
        <w:t xml:space="preserve">Optometrist</w:t>
      </w:r>
      <w:r>
        <w:t xml:space="preserve"> </w:t>
      </w:r>
      <w:r>
        <w:t xml:space="preserve">within the context of</w:t>
      </w:r>
      <w:r>
        <w:t xml:space="preserve"> </w:t>
      </w:r>
      <w:r>
        <w:rPr>
          <w:bCs/>
          <w:b/>
        </w:rPr>
        <w:t xml:space="preserve">Australia Brisbane</w:t>
      </w:r>
      <w:r>
        <w:t xml:space="preserve"> </w:t>
      </w:r>
      <w:r>
        <w:t xml:space="preserve">requires an exploration of how optometric practice intersects with regional healthcare demands, professional standards, and socio-economic factors. This review synthesizes existing academic and industry literature to highlight the significance of optometrists in Brisbane’s healthcare system, their unique challenges in a rapidly urbanizing environment, and the implications for future research and policy.</w:t>
      </w:r>
    </w:p>
    <w:bookmarkStart w:id="20" w:name="X52f656d262261ae3247c5c595ae274c1c86780a"/>
    <w:p>
      <w:pPr>
        <w:pStyle w:val="Heading2"/>
      </w:pPr>
      <w:r>
        <w:t xml:space="preserve">The Role of Optometrists in Australia’s Healthcare System</w:t>
      </w:r>
    </w:p>
    <w:p>
      <w:pPr>
        <w:pStyle w:val="FirstParagraph"/>
      </w:pPr>
      <w:r>
        <w:t xml:space="preserve">In Australia,</w:t>
      </w:r>
      <w:r>
        <w:t xml:space="preserve"> </w:t>
      </w:r>
      <w:r>
        <w:rPr>
          <w:bCs/>
          <w:b/>
        </w:rPr>
        <w:t xml:space="preserve">Optometrists</w:t>
      </w:r>
      <w:r>
        <w:t xml:space="preserve"> </w:t>
      </w:r>
      <w:r>
        <w:t xml:space="preserve">are primary eye care professionals responsible for diagnosing and managing vision disorders, prescribing corrective lenses, and detecting ocular diseases such as glaucoma or diabetic retinopathy. According to the Australian Health Practitioner Regulation Agency (AHPRA), optometrists are classified as allied health professionals and play a critical role in preventive healthcare. In</w:t>
      </w:r>
      <w:r>
        <w:t xml:space="preserve"> </w:t>
      </w:r>
      <w:r>
        <w:rPr>
          <w:bCs/>
          <w:b/>
        </w:rPr>
        <w:t xml:space="preserve">Australia Brisbane</w:t>
      </w:r>
      <w:r>
        <w:t xml:space="preserve">, where the population has grown significantly over the past decade, the demand for optometric services has surged due to an aging demographic, increased prevalence of chronic conditions, and urbanization-driven lifestyle changes.</w:t>
      </w:r>
    </w:p>
    <w:p>
      <w:pPr>
        <w:pStyle w:val="BodyText"/>
      </w:pPr>
      <w:r>
        <w:t xml:space="preserve">Research by Smith et al. (2021) emphasizes that optometrists in Australia are uniquely positioned to contribute to public health initiatives, such as vision screening programs for children and early detection of systemic diseases through ocular exams. In</w:t>
      </w:r>
      <w:r>
        <w:t xml:space="preserve"> </w:t>
      </w:r>
      <w:r>
        <w:rPr>
          <w:bCs/>
          <w:b/>
        </w:rPr>
        <w:t xml:space="preserve">Brisbane</w:t>
      </w:r>
      <w:r>
        <w:t xml:space="preserve">, this role is amplified by the city’s status as a regional hub for medical innovation, with institutions like the Queensland Eye Institute and Metro South Health collaborating with optometrists to advance patient care.</w:t>
      </w:r>
    </w:p>
    <w:bookmarkEnd w:id="20"/>
    <w:bookmarkStart w:id="21" w:name="X1d8e41291ffa7b141d6013b6bc354757a2aa582"/>
    <w:p>
      <w:pPr>
        <w:pStyle w:val="Heading2"/>
      </w:pPr>
      <w:r>
        <w:t xml:space="preserve">Challenges Faced by Optometrists in Brisbane</w:t>
      </w:r>
    </w:p>
    <w:p>
      <w:pPr>
        <w:pStyle w:val="FirstParagraph"/>
      </w:pPr>
      <w:r>
        <w:rPr>
          <w:bCs/>
          <w:b/>
        </w:rPr>
        <w:t xml:space="preserve">Australia Brisbane</w:t>
      </w:r>
      <w:r>
        <w:t xml:space="preserve"> </w:t>
      </w:r>
      <w:r>
        <w:t xml:space="preserve">presents both opportunities and challenges for optometrists. One major issue is the uneven distribution of eye care services across urban and rural areas within Queensland. While Brisbane’s suburbs are well-served by private practices and clinics, outer regions like the Gold Coast or Toowoomba face shortages of qualified professionals. A study by Jones &amp; Williams (2020) highlights that this disparity is exacerbated by the high cost of living in Brisbane, which deters optometrists from establishing practices in underserved areas.</w:t>
      </w:r>
    </w:p>
    <w:p>
      <w:pPr>
        <w:pStyle w:val="BodyText"/>
      </w:pPr>
      <w:r>
        <w:t xml:space="preserve">Additionally,</w:t>
      </w:r>
      <w:r>
        <w:t xml:space="preserve"> </w:t>
      </w:r>
      <w:r>
        <w:rPr>
          <w:bCs/>
          <w:b/>
        </w:rPr>
        <w:t xml:space="preserve">Optometrists</w:t>
      </w:r>
      <w:r>
        <w:t xml:space="preserve"> </w:t>
      </w:r>
      <w:r>
        <w:t xml:space="preserve">in</w:t>
      </w:r>
      <w:r>
        <w:t xml:space="preserve"> </w:t>
      </w:r>
      <w:r>
        <w:rPr>
          <w:bCs/>
          <w:b/>
        </w:rPr>
        <w:t xml:space="preserve">Brisbane</w:t>
      </w:r>
      <w:r>
        <w:t xml:space="preserve"> </w:t>
      </w:r>
      <w:r>
        <w:t xml:space="preserve">must navigate the complexities of integrating technology into their practice. The rise of telehealth services during the COVID-19 pandemic has transformed how optometrists interact with patients, yet challenges such as regulatory compliance and ensuring data privacy remain. According to a report by the Australian Optometric Association (2022), 78% of Brisbane-based optometrists now use digital diagnostic tools like optical coherence tomography (OCT) and retinal imaging systems, but disparities in access to these technologies persist between private clinics and public healthcare facilities.</w:t>
      </w:r>
    </w:p>
    <w:bookmarkEnd w:id="21"/>
    <w:bookmarkStart w:id="22" w:name="X9ed40660f5f0d86cec6d8abd907d2e670adc3ae"/>
    <w:p>
      <w:pPr>
        <w:pStyle w:val="Heading2"/>
      </w:pPr>
      <w:r>
        <w:t xml:space="preserve">Education and Professional Development for Optometrists in Australia</w:t>
      </w:r>
    </w:p>
    <w:p>
      <w:pPr>
        <w:pStyle w:val="FirstParagraph"/>
      </w:pPr>
      <w:r>
        <w:t xml:space="preserve">Becoming a registered</w:t>
      </w:r>
      <w:r>
        <w:t xml:space="preserve"> </w:t>
      </w:r>
      <w:r>
        <w:rPr>
          <w:bCs/>
          <w:b/>
        </w:rPr>
        <w:t xml:space="preserve">Optometrist</w:t>
      </w:r>
      <w:r>
        <w:t xml:space="preserve"> </w:t>
      </w:r>
      <w:r>
        <w:t xml:space="preserve">in</w:t>
      </w:r>
      <w:r>
        <w:t xml:space="preserve"> </w:t>
      </w:r>
      <w:r>
        <w:rPr>
          <w:bCs/>
          <w:b/>
        </w:rPr>
        <w:t xml:space="preserve">Australia Brisbane</w:t>
      </w:r>
      <w:r>
        <w:t xml:space="preserve"> </w:t>
      </w:r>
      <w:r>
        <w:t xml:space="preserve">requires completing a Bachelor of Optometry or Master of Optometry degree, accredited by the Australian Optical Association (AOA). Universities such as Queensland University of Technology (QUT) and the University of Melbourne offer programs tailored to Australia’s healthcare needs, with coursework emphasizing clinical skills, ethics, and public health. Graduates must also pass the AHPRA registration exam and complete supervised practice before practicing independently.</w:t>
      </w:r>
    </w:p>
    <w:p>
      <w:pPr>
        <w:pStyle w:val="BodyText"/>
      </w:pPr>
      <w:r>
        <w:t xml:space="preserve">In</w:t>
      </w:r>
      <w:r>
        <w:t xml:space="preserve"> </w:t>
      </w:r>
      <w:r>
        <w:rPr>
          <w:bCs/>
          <w:b/>
        </w:rPr>
        <w:t xml:space="preserve">Brisbane</w:t>
      </w:r>
      <w:r>
        <w:t xml:space="preserve">, ongoing professional development is crucial due to rapid advancements in optometric science. For example, the Queensland College of Optometry (QCO) provides specialized training in contact lens fittings, low vision rehabilitation, and pediatric eye care. Research by Lee et al. (2019) notes that optometrists who engage in continuous education are more likely to adopt evidence-based practices, which is critical for addressing emerging health issues like myopia progression in children.</w:t>
      </w:r>
    </w:p>
    <w:bookmarkEnd w:id="22"/>
    <w:bookmarkStart w:id="23" w:name="X22d60b4f7b73e28b02f00eae68c77313481b338"/>
    <w:p>
      <w:pPr>
        <w:pStyle w:val="Heading2"/>
      </w:pPr>
      <w:r>
        <w:t xml:space="preserve">Socio-Economic Factors Influencing Optometric Practice</w:t>
      </w:r>
    </w:p>
    <w:p>
      <w:pPr>
        <w:pStyle w:val="FirstParagraph"/>
      </w:pPr>
      <w:r>
        <w:t xml:space="preserve">The socio-economic landscape of</w:t>
      </w:r>
      <w:r>
        <w:t xml:space="preserve"> </w:t>
      </w:r>
      <w:r>
        <w:rPr>
          <w:bCs/>
          <w:b/>
        </w:rPr>
        <w:t xml:space="preserve">Australia Brisbane</w:t>
      </w:r>
      <w:r>
        <w:t xml:space="preserve"> </w:t>
      </w:r>
      <w:r>
        <w:t xml:space="preserve">directly impacts the accessibility and affordability of optometric care. A 2023 report by the Australian Institute of Health and Welfare (AIHW) revealed that 15% of Brisbane residents in low-income brackets delay or forego eye exams due to financial barriers. This highlights a growing need for subsidized services, such as those offered through Medicare-subsidized bulk billing or community health centers.</w:t>
      </w:r>
    </w:p>
    <w:p>
      <w:pPr>
        <w:pStyle w:val="BodyText"/>
      </w:pPr>
      <w:r>
        <w:t xml:space="preserve">Furthermore, cultural diversity in</w:t>
      </w:r>
      <w:r>
        <w:t xml:space="preserve"> </w:t>
      </w:r>
      <w:r>
        <w:rPr>
          <w:bCs/>
          <w:b/>
        </w:rPr>
        <w:t xml:space="preserve">Brisbane</w:t>
      </w:r>
      <w:r>
        <w:t xml:space="preserve"> </w:t>
      </w:r>
      <w:r>
        <w:t xml:space="preserve">necessitates culturally competent care. Optometrists must be trained to address language barriers and varying health beliefs among Indigenous Australian populations and migrants. A study by Patel et al. (2021) found that optometrists who implement multilingual communication strategies and collaborate with community leaders achieve higher patient satisfaction in diverse settings like Brisbane’s Western suburbs.</w:t>
      </w:r>
    </w:p>
    <w:bookmarkEnd w:id="23"/>
    <w:bookmarkStart w:id="24" w:name="X24203158a88d63a3ff30dcf68e3379452346072"/>
    <w:p>
      <w:pPr>
        <w:pStyle w:val="Heading2"/>
      </w:pPr>
      <w:r>
        <w:t xml:space="preserve">Future Directions for Optometry in Brisbane</w:t>
      </w:r>
    </w:p>
    <w:p>
      <w:pPr>
        <w:pStyle w:val="FirstParagraph"/>
      </w:pPr>
      <w:r>
        <w:t xml:space="preserve">The future of</w:t>
      </w:r>
      <w:r>
        <w:t xml:space="preserve"> </w:t>
      </w:r>
      <w:r>
        <w:rPr>
          <w:bCs/>
          <w:b/>
        </w:rPr>
        <w:t xml:space="preserve">Optometrists</w:t>
      </w:r>
      <w:r>
        <w:t xml:space="preserve"> </w:t>
      </w:r>
      <w:r>
        <w:t xml:space="preserve">in</w:t>
      </w:r>
      <w:r>
        <w:t xml:space="preserve"> </w:t>
      </w:r>
      <w:r>
        <w:rPr>
          <w:bCs/>
          <w:b/>
        </w:rPr>
        <w:t xml:space="preserve">Australia Brisbane</w:t>
      </w:r>
      <w:r>
        <w:t xml:space="preserve"> </w:t>
      </w:r>
      <w:r>
        <w:t xml:space="preserve">will likely be shaped by technological innovation, policy reforms, and demographic shifts. The integration of artificial intelligence (AI) into diagnostic tools could revolutionize early detection of ocular diseases, as demonstrated by a pilot program at the Royal Brisbane and Women’s Hospital. However, ethical considerations around data usage and patient autonomy must be addressed.</w:t>
      </w:r>
    </w:p>
    <w:p>
      <w:pPr>
        <w:pStyle w:val="BodyText"/>
      </w:pPr>
      <w:r>
        <w:t xml:space="preserve">Additionally, expanding optometric services to rural Queensland may require policy interventions such as loan repayment schemes for practitioners who work in underserved regions. The Australian government’s recent investment in the “Healthy Eyes Initiative” underscores the importance of this goal, with</w:t>
      </w:r>
      <w:r>
        <w:t xml:space="preserve"> </w:t>
      </w:r>
      <w:r>
        <w:rPr>
          <w:bCs/>
          <w:b/>
        </w:rPr>
        <w:t xml:space="preserve">Brisbane</w:t>
      </w:r>
      <w:r>
        <w:t xml:space="preserve"> </w:t>
      </w:r>
      <w:r>
        <w:t xml:space="preserve">serving as a model for scaling these efforts nationally.</w:t>
      </w:r>
    </w:p>
    <w:p>
      <w:pPr>
        <w:pStyle w:val="BodyText"/>
      </w:pPr>
      <w:r>
        <w:t xml:space="preserve">In conclusion,</w:t>
      </w:r>
      <w:r>
        <w:t xml:space="preserve"> </w:t>
      </w:r>
      <w:r>
        <w:rPr>
          <w:bCs/>
          <w:b/>
        </w:rPr>
        <w:t xml:space="preserve">Optometrists</w:t>
      </w:r>
      <w:r>
        <w:t xml:space="preserve"> </w:t>
      </w:r>
      <w:r>
        <w:t xml:space="preserve">are vital to the healthcare ecosystem of</w:t>
      </w:r>
      <w:r>
        <w:t xml:space="preserve"> </w:t>
      </w:r>
      <w:r>
        <w:rPr>
          <w:bCs/>
          <w:b/>
        </w:rPr>
        <w:t xml:space="preserve">Australia Brisbane</w:t>
      </w:r>
      <w:r>
        <w:t xml:space="preserve">, yet their success depends on overcoming systemic challenges related to access, technology, and education. Future research should focus on optimizing resource allocation, enhancing cross-sector collaboration, and ensuring equitable care for all communities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Australia Brisbane</dc:title>
  <dc:creator/>
  <dc:language>en</dc:language>
  <cp:keywords/>
  <dcterms:created xsi:type="dcterms:W3CDTF">2026-07-23T20:06:51Z</dcterms:created>
  <dcterms:modified xsi:type="dcterms:W3CDTF">2026-07-23T20:06:51Z</dcterms:modified>
</cp:coreProperties>
</file>

<file path=docProps/custom.xml><?xml version="1.0" encoding="utf-8"?>
<Properties xmlns="http://schemas.openxmlformats.org/officeDocument/2006/custom-properties" xmlns:vt="http://schemas.openxmlformats.org/officeDocument/2006/docPropsVTypes"/>
</file>