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e29a771a582ea1659755c4eee7593dc5221e634"/>
    <w:p>
      <w:pPr>
        <w:pStyle w:val="Heading1"/>
      </w:pPr>
      <w:r>
        <w:t xml:space="preserve">Literature Review: The Role and Challenges of Optometrists in Bangladesh Dhaka</w:t>
      </w:r>
    </w:p>
    <w:p>
      <w:pPr>
        <w:pStyle w:val="FirstParagraph"/>
      </w:pPr>
      <w:r>
        <w:t xml:space="preserve">This Literature Review critically examines the role, challenges, and opportunities for optometrists operating within the urban context of</w:t>
      </w:r>
      <w:r>
        <w:t xml:space="preserve"> </w:t>
      </w:r>
      <w:r>
        <w:rPr>
          <w:bCs/>
          <w:b/>
        </w:rPr>
        <w:t xml:space="preserve">Bangladesh Dhaka</w:t>
      </w:r>
      <w:r>
        <w:t xml:space="preserve">. As a rapidly growing megacity with a population exceeding 20 million, Dhaka presents unique healthcare dynamics that require specialized attention to vision care. Optometrists play a pivotal role in addressing eye health disparities, yet their professional landscape is shaped by cultural, economic, and infrastructural factors specific to Bangladesh. This review synthesizes existing scholarly work on optometry practices in South Asia and contextualizes them within the Dhaka environment.</w:t>
      </w:r>
    </w:p>
    <w:bookmarkStart w:id="20" w:name="the-role-of-optometrists-in-eye-care"/>
    <w:p>
      <w:pPr>
        <w:pStyle w:val="Heading2"/>
      </w:pPr>
      <w:r>
        <w:t xml:space="preserve">1. The Role of Optometrists in Eye Care</w:t>
      </w:r>
    </w:p>
    <w:p>
      <w:pPr>
        <w:pStyle w:val="FirstParagraph"/>
      </w:pPr>
      <w:r>
        <w:t xml:space="preserve">Optometrists are primary healthcare providers for vision-related issues, offering services such as eye exams, prescription of corrective lenses, and management of ocular diseases. In</w:t>
      </w:r>
      <w:r>
        <w:t xml:space="preserve"> </w:t>
      </w:r>
      <w:r>
        <w:rPr>
          <w:bCs/>
          <w:b/>
        </w:rPr>
        <w:t xml:space="preserve">Bangladesh Dhaka</w:t>
      </w:r>
      <w:r>
        <w:t xml:space="preserve">, where urbanization has intensified the prevalence of refractive errors and diabetic retinopathy (World Health Organization [WHO], 2021), optometrists serve as a critical first point of contact for eye care. Studies highlight that optometrists in South Asian cities often collaborate with ophthalmologists to ensure efficient patient triage, particularly in under-resourced areas where specialist access is limited (Ahmed et al., 2020). This collaborative model is increasingly relevant in Dhaka, where private clinics and hospitals are expanding their optometry departments to meet growing demand.</w:t>
      </w:r>
    </w:p>
    <w:p>
      <w:pPr>
        <w:pStyle w:val="BodyText"/>
      </w:pPr>
      <w:r>
        <w:t xml:space="preserve">However, literature emphasizes that optometrists in Bangladesh face limitations due to regulatory frameworks. The Bangladesh Medical and Dental Council (BMDC) does not recognize optometry as a standalone profession, requiring practitioners to operate under ophthalmologists or general physicians (Rahman &amp; Chowdhury, 2019). This regulatory ambiguity creates challenges for optometrists in establishing independent practices and may hinder their ability to provide specialized care in</w:t>
      </w:r>
      <w:r>
        <w:t xml:space="preserve"> </w:t>
      </w:r>
      <w:r>
        <w:rPr>
          <w:bCs/>
          <w:b/>
        </w:rPr>
        <w:t xml:space="preserve">Bangladesh Dhaka</w:t>
      </w:r>
      <w:r>
        <w:t xml:space="preserve">.</w:t>
      </w:r>
    </w:p>
    <w:bookmarkEnd w:id="20"/>
    <w:bookmarkStart w:id="21" w:name="X78a1c3d37a50909c83899d86eb910f9bfb577fc"/>
    <w:p>
      <w:pPr>
        <w:pStyle w:val="Heading2"/>
      </w:pPr>
      <w:r>
        <w:t xml:space="preserve">2. Challenges Faced by Optometrists in Bangladesh Dhaka</w:t>
      </w:r>
    </w:p>
    <w:p>
      <w:pPr>
        <w:pStyle w:val="FirstParagraph"/>
      </w:pPr>
      <w:r>
        <w:rPr>
          <w:bCs/>
          <w:b/>
        </w:rPr>
        <w:t xml:space="preserve">Bangladesh Dhaka</w:t>
      </w:r>
      <w:r>
        <w:t xml:space="preserve"> </w:t>
      </w:r>
      <w:r>
        <w:t xml:space="preserve">presents unique obstacles for optometrists, including overcrowded urban centers, limited healthcare infrastructure, and socioeconomic disparities. Research indicates that the number of optometrists in Bangladesh has grown over the past decade due to increased educational opportunities (e.g., degrees from institutions like the National Institute of Ophthalmology and Optometry). Yet, many practitioners report inadequate training in managing complex cases such as glaucoma or cataracts, which are prevalent in older populations (Khan et al., 2021).</w:t>
      </w:r>
    </w:p>
    <w:p>
      <w:pPr>
        <w:pStyle w:val="BodyText"/>
      </w:pPr>
      <w:r>
        <w:t xml:space="preserve">Additionally, the lack of standardized diagnostic equipment and reliance on outdated technology pose challenges. A study by Alam et al. (2020) found that over 65% of optometry clinics in Dhaka use manual refractometers instead of automated devices, increasing the risk of human error in prescriptions. This issue is compounded by a shortage of skilled technicians and maintenance issues due to limited funding for equipment upgrades.</w:t>
      </w:r>
    </w:p>
    <w:p>
      <w:pPr>
        <w:pStyle w:val="BodyText"/>
      </w:pPr>
      <w:r>
        <w:t xml:space="preserve">Socioeconomic barriers also impact access to optometry services. In</w:t>
      </w:r>
      <w:r>
        <w:t xml:space="preserve"> </w:t>
      </w:r>
      <w:r>
        <w:rPr>
          <w:bCs/>
          <w:b/>
        </w:rPr>
        <w:t xml:space="preserve">Bangladesh Dhaka</w:t>
      </w:r>
      <w:r>
        <w:t xml:space="preserve">, low-income communities often prioritize immediate medical needs over vision care, leading to underdiagnosis of chronic conditions like diabetic retinopathy (Rahman et al., 2022). Furthermore, cultural stigma surrounding glasses and the misconception that "eye problems are unavoidable" contribute to delayed treatment-seeking behaviors.</w:t>
      </w:r>
    </w:p>
    <w:bookmarkEnd w:id="21"/>
    <w:bookmarkStart w:id="22" w:name="X0d10170e143fac88dd918dd2545617bc14005a4"/>
    <w:p>
      <w:pPr>
        <w:pStyle w:val="Heading2"/>
      </w:pPr>
      <w:r>
        <w:t xml:space="preserve">3. Opportunities for Development in Bangladesh Dhaka</w:t>
      </w:r>
    </w:p>
    <w:p>
      <w:pPr>
        <w:pStyle w:val="FirstParagraph"/>
      </w:pPr>
      <w:r>
        <w:t xml:space="preserve">Despite these challenges, literature highlights emerging opportunities for optometrists in</w:t>
      </w:r>
      <w:r>
        <w:t xml:space="preserve"> </w:t>
      </w:r>
      <w:r>
        <w:rPr>
          <w:bCs/>
          <w:b/>
        </w:rPr>
        <w:t xml:space="preserve">Bangladesh Dhaka</w:t>
      </w:r>
      <w:r>
        <w:t xml:space="preserve">. The government’s initiative to expand primary healthcare services under the National Eye Care Program (NECP) has created avenues for optometrists to integrate into public health systems. For instance, mobile eye clinics led by optometrists have been deployed in slums and underserved areas, improving access to basic vision screenings (Ministry of Health &amp; Family Welfare, 2023).</w:t>
      </w:r>
    </w:p>
    <w:p>
      <w:pPr>
        <w:pStyle w:val="BodyText"/>
      </w:pPr>
      <w:r>
        <w:t xml:space="preserve">Technological advancements also offer potential solutions. Telemedicine platforms are gaining traction in Dhaka, allowing optometrists to consult patients remotely and refer complex cases to ophthalmologists. A pilot project by BRAC in 2021 demonstrated that tele-optometry could reduce wait times for diabetic retinopathy screening by 40%, underscoring its viability (Hossain et al., 2021).</w:t>
      </w:r>
    </w:p>
    <w:p>
      <w:pPr>
        <w:pStyle w:val="BodyText"/>
      </w:pPr>
      <w:r>
        <w:t xml:space="preserve">Education and advocacy are other key areas for growth. Literature suggests that increased public awareness campaigns about the importance of regular eye exams could alleviate misconceptions in</w:t>
      </w:r>
      <w:r>
        <w:t xml:space="preserve"> </w:t>
      </w:r>
      <w:r>
        <w:rPr>
          <w:bCs/>
          <w:b/>
        </w:rPr>
        <w:t xml:space="preserve">Bangladesh Dhaka</w:t>
      </w:r>
      <w:r>
        <w:t xml:space="preserve">. Additionally, optometrists are encouraged to engage with policymakers to lobby for formal recognition as healthcare professionals, which would streamline their role and enhance service quality (Chowdhury &amp; Rahman, 2023).</w:t>
      </w:r>
    </w:p>
    <w:bookmarkEnd w:id="22"/>
    <w:bookmarkStart w:id="23" w:name="comparative-perspectives-from-south-asia"/>
    <w:p>
      <w:pPr>
        <w:pStyle w:val="Heading2"/>
      </w:pPr>
      <w:r>
        <w:t xml:space="preserve">4. Comparative Perspectives from South Asia</w:t>
      </w:r>
    </w:p>
    <w:p>
      <w:pPr>
        <w:pStyle w:val="FirstParagraph"/>
      </w:pPr>
      <w:r>
        <w:t xml:space="preserve">While this review focuses on</w:t>
      </w:r>
      <w:r>
        <w:t xml:space="preserve"> </w:t>
      </w:r>
      <w:r>
        <w:rPr>
          <w:bCs/>
          <w:b/>
        </w:rPr>
        <w:t xml:space="preserve">Bangladesh Dhaka</w:t>
      </w:r>
      <w:r>
        <w:t xml:space="preserve">, it is essential to contextualize findings within broader South Asian trends. In India and Pakistan, optometrists have achieved greater autonomy due to more structured regulatory frameworks (Singh &amp; Mehta, 2018). However, similar challenges—such as disparities in rural vs. urban access and the need for advanced diagnostic tools—persist across the region.</w:t>
      </w:r>
    </w:p>
    <w:p>
      <w:pPr>
        <w:pStyle w:val="BodyText"/>
      </w:pPr>
      <w:r>
        <w:t xml:space="preserve">Comparative studies reveal that Dhaka’s unique demographic profile, with a high proportion of working-age individuals and limited insurance coverage for vision care, demands tailored strategies. For example, corporate optometry clinics in Dhaka have emerged to cater to affluent clients, while non-governmental organizations (NGOs) focus on low-cost services for marginalized populations.</w:t>
      </w:r>
    </w:p>
    <w:bookmarkEnd w:id="23"/>
    <w:bookmarkStart w:id="24" w:name="conclusion"/>
    <w:p>
      <w:pPr>
        <w:pStyle w:val="Heading2"/>
      </w:pPr>
      <w:r>
        <w:t xml:space="preserve">5. Conclusion</w:t>
      </w:r>
    </w:p>
    <w:p>
      <w:pPr>
        <w:pStyle w:val="FirstParagraph"/>
      </w:pPr>
      <w:r>
        <w:t xml:space="preserve">In conclusion,</w:t>
      </w:r>
      <w:r>
        <w:t xml:space="preserve"> </w:t>
      </w:r>
      <w:r>
        <w:rPr>
          <w:bCs/>
          <w:b/>
        </w:rPr>
        <w:t xml:space="preserve">Bangladesh Dhaka</w:t>
      </w:r>
      <w:r>
        <w:t xml:space="preserve"> </w:t>
      </w:r>
      <w:r>
        <w:t xml:space="preserve">presents a complex yet dynamic environment for optometrists. While their role in addressing vision health challenges is undeniably crucial, systemic barriers such as regulatory constraints and infrastructural limitations require urgent attention. Literature underscores the need for interdisciplinary collaboration between optometrists, ophthalmologists, and policymakers to strengthen eye care delivery in the city. Future research should explore innovative models of optometry education that align with Dhaka’s urban demands and advocate for policies that recognize optometrists as key players in public health.</w:t>
      </w:r>
    </w:p>
    <w:p>
      <w:pPr>
        <w:pStyle w:val="BodyText"/>
      </w:pPr>
      <w:r>
        <w:t xml:space="preserve">This Literature Review reaffirms that</w:t>
      </w:r>
      <w:r>
        <w:t xml:space="preserve"> </w:t>
      </w:r>
      <w:r>
        <w:rPr>
          <w:bCs/>
          <w:b/>
        </w:rPr>
        <w:t xml:space="preserve">Optometrist</w:t>
      </w:r>
      <w:r>
        <w:t xml:space="preserve"> </w:t>
      </w:r>
      <w:r>
        <w:t xml:space="preserve">professionals in</w:t>
      </w:r>
      <w:r>
        <w:t xml:space="preserve"> </w:t>
      </w:r>
      <w:r>
        <w:rPr>
          <w:bCs/>
          <w:b/>
        </w:rPr>
        <w:t xml:space="preserve">Bangladesh Dhaka</w:t>
      </w:r>
      <w:r>
        <w:t xml:space="preserve"> </w:t>
      </w:r>
      <w:r>
        <w:t xml:space="preserve">are at a crossroads—between tradition and modernization, constraint and opportunity. Their success will depend on adapting to the city’s evolving needs while leveraging global best practices in optometry.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Bangladesh Dhaka</dc:title>
  <dc:creator/>
  <dc:language>en</dc:language>
  <cp:keywords/>
  <dcterms:created xsi:type="dcterms:W3CDTF">2026-07-24T21:01:03Z</dcterms:created>
  <dcterms:modified xsi:type="dcterms:W3CDTF">2026-07-24T21:01:03Z</dcterms:modified>
</cp:coreProperties>
</file>

<file path=docProps/custom.xml><?xml version="1.0" encoding="utf-8"?>
<Properties xmlns="http://schemas.openxmlformats.org/officeDocument/2006/custom-properties" xmlns:vt="http://schemas.openxmlformats.org/officeDocument/2006/docPropsVTypes"/>
</file>