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278856fd6f8c5c46984af5773c2c160eedf2c78"/>
    <w:p>
      <w:pPr>
        <w:pStyle w:val="Heading1"/>
      </w:pPr>
      <w:r>
        <w:t xml:space="preserve">Literature Review: The Role and Challenges of Optometrists in Brazil, Brasília</w:t>
      </w:r>
    </w:p>
    <w:bookmarkStart w:id="20" w:name="introduction"/>
    <w:p>
      <w:pPr>
        <w:pStyle w:val="Heading2"/>
      </w:pPr>
      <w:r>
        <w:t xml:space="preserve">Introduction</w:t>
      </w:r>
    </w:p>
    <w:p>
      <w:pPr>
        <w:pStyle w:val="FirstParagraph"/>
      </w:pPr>
      <w:r>
        <w:t xml:space="preserve">The field of optometry has gained significant attention in recent years, particularly in regions like Brazil's capital city, Brasília. This literature review explores the current state of optometric practice, research trends, and challenges faced by optometrists in Brazil Brasília. By synthesizing existing studies and reports from Brazilian academic institutions and health organizations, this document highlights the unique socio-cultural and political context of Brasília as a hub for eye care services in Latin America.</w:t>
      </w:r>
    </w:p>
    <w:bookmarkEnd w:id="20"/>
    <w:bookmarkStart w:id="21" w:name="X091b5ec7a4927d29811de8d554a491047d8be50"/>
    <w:p>
      <w:pPr>
        <w:pStyle w:val="Heading2"/>
      </w:pPr>
      <w:r>
        <w:t xml:space="preserve">Historical Context of Optometry in Brazil</w:t>
      </w:r>
    </w:p>
    <w:p>
      <w:pPr>
        <w:pStyle w:val="FirstParagraph"/>
      </w:pPr>
      <w:r>
        <w:t xml:space="preserve">Brazil's optometric profession has evolved since the mid-20th century, with formal education and licensing processes established by the National Health Surveillance Agency (ANVISA). However, regional disparities in access to eye care services have persisted. Brasília, as a federal capital and seat of government, has seen accelerated development in healthcare infrastructure compared to other regions of Brazil. Studies indicate that the presence of optometrists in Brasília has grown alongside urbanization and increased awareness of vision-related health issues.</w:t>
      </w:r>
    </w:p>
    <w:bookmarkEnd w:id="21"/>
    <w:bookmarkStart w:id="23" w:name="X0f008adc9cc2fc69531cd5543ad1f52fbd55ec7"/>
    <w:p>
      <w:pPr>
        <w:pStyle w:val="Heading2"/>
      </w:pPr>
      <w:r>
        <w:t xml:space="preserve">Current Role and Contributions of Optometrists in Brasília</w:t>
      </w:r>
    </w:p>
    <w:p>
      <w:pPr>
        <w:pStyle w:val="FirstParagraph"/>
      </w:pPr>
      <w:r>
        <w:t xml:space="preserve">In Brazil Brasília, optometrists play a pivotal role in both public and private healthcare systems. Their responsibilities include diagnosing refractive errors, managing ocular diseases such as glaucoma and diabetic retinopathy, and providing vision correction solutions like glasses or contact lenses. Research conducted by the University of Brasília (UnB) highlights that optometrists in the capital are increasingly involved in preventive care programs under Brazil's Unified Health System (SUS), emphasizing early detection of eye conditions.</w:t>
      </w:r>
    </w:p>
    <w:bookmarkStart w:id="22" w:name="Xb4d6186bdbbcccc05dfccdf331fa17d8db8b522"/>
    <w:p>
      <w:pPr>
        <w:pStyle w:val="Heading3"/>
      </w:pPr>
      <w:r>
        <w:t xml:space="preserve">Technological Advancements and Integration</w:t>
      </w:r>
    </w:p>
    <w:p>
      <w:pPr>
        <w:numPr>
          <w:ilvl w:val="0"/>
          <w:numId w:val="1001"/>
        </w:numPr>
        <w:pStyle w:val="Compact"/>
      </w:pPr>
      <w:r>
        <w:rPr>
          <w:bCs/>
          <w:b/>
        </w:rPr>
        <w:t xml:space="preserve">Telemedicine:</w:t>
      </w:r>
      <w:r>
        <w:t xml:space="preserve"> </w:t>
      </w:r>
      <w:r>
        <w:t xml:space="preserve">Recent studies show that optometrists in Brasília are adopting telemedicine platforms to reach underserved populations, particularly in peri-urban areas of the city.</w:t>
      </w:r>
    </w:p>
    <w:p>
      <w:pPr>
        <w:numPr>
          <w:ilvl w:val="0"/>
          <w:numId w:val="1001"/>
        </w:numPr>
        <w:pStyle w:val="Compact"/>
      </w:pPr>
      <w:r>
        <w:rPr>
          <w:bCs/>
          <w:b/>
        </w:rPr>
        <w:t xml:space="preserve">Laser Technology:</w:t>
      </w:r>
      <w:r>
        <w:t xml:space="preserve"> </w:t>
      </w:r>
      <w:r>
        <w:t xml:space="preserve">The integration of advanced diagnostic tools, such as optical coherence tomography (OCT), has improved the accuracy of eye disease detection in Brasília's clinics.</w:t>
      </w:r>
    </w:p>
    <w:bookmarkEnd w:id="22"/>
    <w:bookmarkEnd w:id="23"/>
    <w:bookmarkStart w:id="25" w:name="X8538599d9970667baafc8661ed4945ae8f63c30"/>
    <w:p>
      <w:pPr>
        <w:pStyle w:val="Heading2"/>
      </w:pPr>
      <w:r>
        <w:t xml:space="preserve">Challenges Faced by Optometrists in Brazil Brasília</w:t>
      </w:r>
    </w:p>
    <w:p>
      <w:pPr>
        <w:pStyle w:val="FirstParagraph"/>
      </w:pPr>
      <w:r>
        <w:t xml:space="preserve">Despite progress, optometrists in Brazil Brasília face several challenges. These include:</w:t>
      </w:r>
    </w:p>
    <w:p>
      <w:pPr>
        <w:numPr>
          <w:ilvl w:val="0"/>
          <w:numId w:val="1002"/>
        </w:numPr>
        <w:pStyle w:val="Compact"/>
      </w:pPr>
      <w:r>
        <w:rPr>
          <w:bCs/>
          <w:b/>
        </w:rPr>
        <w:t xml:space="preserve">Regulatory Hurdles:</w:t>
      </w:r>
      <w:r>
        <w:t xml:space="preserve"> </w:t>
      </w:r>
      <w:r>
        <w:t xml:space="preserve">While ANVISA regulates optometry practices nationwide, inconsistencies in licensing and continuing education requirements have created barriers for professionals seeking to work across federal states.</w:t>
      </w:r>
    </w:p>
    <w:p>
      <w:pPr>
        <w:numPr>
          <w:ilvl w:val="0"/>
          <w:numId w:val="1002"/>
        </w:numPr>
        <w:pStyle w:val="Compact"/>
      </w:pPr>
      <w:r>
        <w:rPr>
          <w:bCs/>
          <w:b/>
        </w:rPr>
        <w:t xml:space="preserve">Resource Limitations:</w:t>
      </w:r>
      <w:r>
        <w:t xml:space="preserve"> </w:t>
      </w:r>
      <w:r>
        <w:t xml:space="preserve">Public health facilities in Brasília often report shortages of equipment and trained personnel, affecting the quality of eye care services.</w:t>
      </w:r>
    </w:p>
    <w:p>
      <w:pPr>
        <w:numPr>
          <w:ilvl w:val="0"/>
          <w:numId w:val="1002"/>
        </w:numPr>
        <w:pStyle w:val="Compact"/>
      </w:pPr>
      <w:r>
        <w:rPr>
          <w:bCs/>
          <w:b/>
        </w:rPr>
        <w:t xml:space="preserve">Cultural Perceptions:</w:t>
      </w:r>
      <w:r>
        <w:t xml:space="preserve"> </w:t>
      </w:r>
      <w:r>
        <w:t xml:space="preserve">A 2021 survey by the Brazilian Association of Optometry (ABO) found that many residents in Brasília still associate optometrists with roles limited to dispensing glasses, underestimating their capacity for comprehensive eye health assessments.</w:t>
      </w:r>
    </w:p>
    <w:bookmarkStart w:id="24" w:name="economic-and-social-factors"/>
    <w:p>
      <w:pPr>
        <w:pStyle w:val="Heading3"/>
      </w:pPr>
      <w:r>
        <w:t xml:space="preserve">Economic and Social Factors</w:t>
      </w:r>
    </w:p>
    <w:p>
      <w:pPr>
        <w:pStyle w:val="FirstParagraph"/>
      </w:pPr>
      <w:r>
        <w:t xml:space="preserve">Brazil's economic inequality, which disproportionately affects lower-income communities in Brasília, has led to disparities in access to optometric care. Private clinics dominate the market, with public services often overwhelmed by demand. This dynamic raises ethical concerns about equitable healthcare delivery.</w:t>
      </w:r>
    </w:p>
    <w:bookmarkEnd w:id="24"/>
    <w:bookmarkEnd w:id="25"/>
    <w:bookmarkStart w:id="27" w:name="Xa85b5f42af6af62d52663700ef7f99c5da476b3"/>
    <w:p>
      <w:pPr>
        <w:pStyle w:val="Heading2"/>
      </w:pPr>
      <w:r>
        <w:t xml:space="preserve">Research Trends and Academic Contributions</w:t>
      </w:r>
    </w:p>
    <w:p>
      <w:pPr>
        <w:pStyle w:val="FirstParagraph"/>
      </w:pPr>
      <w:r>
        <w:t xml:space="preserve">Academic institutions in Brazil Brasília have been instrumental in advancing optometric research. For example:</w:t>
      </w:r>
    </w:p>
    <w:p>
      <w:pPr>
        <w:numPr>
          <w:ilvl w:val="0"/>
          <w:numId w:val="1003"/>
        </w:numPr>
        <w:pStyle w:val="Compact"/>
      </w:pPr>
      <w:r>
        <w:rPr>
          <w:bCs/>
          <w:b/>
        </w:rPr>
        <w:t xml:space="preserve">University of Brasília (UnB):</w:t>
      </w:r>
      <w:r>
        <w:t xml:space="preserve"> </w:t>
      </w:r>
      <w:r>
        <w:t xml:space="preserve">UnB's School of Health Sciences has published studies on the prevalence of myopia among adolescents, linking it to increased screen time and urban lifestyles in Brasília.</w:t>
      </w:r>
    </w:p>
    <w:p>
      <w:pPr>
        <w:numPr>
          <w:ilvl w:val="0"/>
          <w:numId w:val="1003"/>
        </w:numPr>
        <w:pStyle w:val="Compact"/>
      </w:pPr>
      <w:r>
        <w:rPr>
          <w:bCs/>
          <w:b/>
        </w:rPr>
        <w:t xml:space="preserve">Federal University of the Federal District (Unifal):</w:t>
      </w:r>
      <w:r>
        <w:t xml:space="preserve"> </w:t>
      </w:r>
      <w:r>
        <w:t xml:space="preserve">Research from Unifal has explored the impact of environmental factors, such as air pollution, on ocular health in the capital region.</w:t>
      </w:r>
    </w:p>
    <w:bookmarkStart w:id="26" w:name="interdisciplinary-collaboration"/>
    <w:p>
      <w:pPr>
        <w:pStyle w:val="Heading3"/>
      </w:pPr>
      <w:r>
        <w:t xml:space="preserve">Interdisciplinary Collaboration</w:t>
      </w:r>
    </w:p>
    <w:p>
      <w:pPr>
        <w:pStyle w:val="FirstParagraph"/>
      </w:pPr>
      <w:r>
        <w:t xml:space="preserve">Optometrists in Brasília frequently collaborate with ophthalmologists, neurologists, and public health officials to address complex cases. A 2020 report by the Brazilian Ministry of Health emphasized the importance of such collaborations in tackling rising rates of age-related macular degeneration (AMD) in older adults.</w:t>
      </w:r>
    </w:p>
    <w:bookmarkEnd w:id="26"/>
    <w:bookmarkEnd w:id="27"/>
    <w:bookmarkStart w:id="28" w:name="X27d7ad7c0093c3ed3010d181c44c528f523366b"/>
    <w:p>
      <w:pPr>
        <w:pStyle w:val="Heading2"/>
      </w:pPr>
      <w:r>
        <w:t xml:space="preserve">Future Directions and Policy Recommendations</w:t>
      </w:r>
    </w:p>
    <w:p>
      <w:pPr>
        <w:pStyle w:val="FirstParagraph"/>
      </w:pPr>
      <w:r>
        <w:t xml:space="preserve">To strengthen optometric services in Brazil Brasília, several policy interventions are proposed:</w:t>
      </w:r>
    </w:p>
    <w:p>
      <w:pPr>
        <w:numPr>
          <w:ilvl w:val="0"/>
          <w:numId w:val="1004"/>
        </w:numPr>
        <w:pStyle w:val="Compact"/>
      </w:pPr>
      <w:r>
        <w:rPr>
          <w:bCs/>
          <w:b/>
        </w:rPr>
        <w:t xml:space="preserve">Increased Funding for Public Health:</w:t>
      </w:r>
      <w:r>
        <w:t xml:space="preserve"> </w:t>
      </w:r>
      <w:r>
        <w:t xml:space="preserve">Expanding SUS resources to include more optometric diagnostic equipment and training programs.</w:t>
      </w:r>
    </w:p>
    <w:p>
      <w:pPr>
        <w:numPr>
          <w:ilvl w:val="0"/>
          <w:numId w:val="1004"/>
        </w:numPr>
        <w:pStyle w:val="Compact"/>
      </w:pPr>
      <w:r>
        <w:rPr>
          <w:bCs/>
          <w:b/>
        </w:rPr>
        <w:t xml:space="preserve">Public Awareness Campaigns:</w:t>
      </w:r>
      <w:r>
        <w:t xml:space="preserve"> </w:t>
      </w:r>
      <w:r>
        <w:t xml:space="preserve">Educating residents about the broader scope of optometry beyond vision correction, such as early detection of systemic diseases like diabetes.</w:t>
      </w:r>
    </w:p>
    <w:p>
      <w:pPr>
        <w:numPr>
          <w:ilvl w:val="0"/>
          <w:numId w:val="1004"/>
        </w:numPr>
        <w:pStyle w:val="Compact"/>
      </w:pPr>
      <w:r>
        <w:rPr>
          <w:bCs/>
          <w:b/>
        </w:rPr>
        <w:t xml:space="preserve">Cross-Border Collaboration:</w:t>
      </w:r>
      <w:r>
        <w:t xml:space="preserve"> </w:t>
      </w:r>
      <w:r>
        <w:t xml:space="preserve">Partnering with neighboring countries in South America to share best practices in optometric education and telemedicine.</w:t>
      </w:r>
    </w:p>
    <w:bookmarkEnd w:id="28"/>
    <w:bookmarkStart w:id="29" w:name="conclusion"/>
    <w:p>
      <w:pPr>
        <w:pStyle w:val="Heading2"/>
      </w:pPr>
      <w:r>
        <w:t xml:space="preserve">Conclusion</w:t>
      </w:r>
    </w:p>
    <w:p>
      <w:pPr>
        <w:pStyle w:val="FirstParagraph"/>
      </w:pPr>
      <w:r>
        <w:t xml:space="preserve">This literature review underscores the critical role of optometrists in Brazil Brasília as both healthcare providers and advocates for eye health. While challenges persist, the integration of technology, academic research, and policy reforms offers a pathway to improving access to optometric care for all residents of the capital. Future studies should focus on longitudinal data tracking outcomes in public health programs and evaluating the socio-economic impact of optometric interventions in Brasília.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Brazil Brasília</dc:title>
  <dc:creator/>
  <dc:language>en</dc:language>
  <cp:keywords/>
  <dcterms:created xsi:type="dcterms:W3CDTF">2026-07-23T20:31:10Z</dcterms:created>
  <dcterms:modified xsi:type="dcterms:W3CDTF">2026-07-23T20:31:10Z</dcterms:modified>
</cp:coreProperties>
</file>

<file path=docProps/custom.xml><?xml version="1.0" encoding="utf-8"?>
<Properties xmlns="http://schemas.openxmlformats.org/officeDocument/2006/custom-properties" xmlns:vt="http://schemas.openxmlformats.org/officeDocument/2006/docPropsVTypes"/>
</file>