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5" w:name="X114c6bfab8c3bb24d99fdcbaf7775ce2d1894ea"/>
    <w:p>
      <w:pPr>
        <w:pStyle w:val="Heading1"/>
      </w:pPr>
      <w:r>
        <w:t xml:space="preserve">Literature Review: Optometrist in Canada Montreal</w:t>
      </w:r>
    </w:p>
    <w:p>
      <w:pPr>
        <w:pStyle w:val="FirstParagraph"/>
      </w:pPr>
      <w:r>
        <w:t xml:space="preserve">This literature review explores the role, challenges, and significance of</w:t>
      </w:r>
      <w:r>
        <w:t xml:space="preserve"> </w:t>
      </w:r>
      <w:r>
        <w:rPr>
          <w:bCs/>
          <w:b/>
        </w:rPr>
        <w:t xml:space="preserve">optometrists</w:t>
      </w:r>
      <w:r>
        <w:t xml:space="preserve"> </w:t>
      </w:r>
      <w:r>
        <w:t xml:space="preserve">within the healthcare landscape of</w:t>
      </w:r>
      <w:r>
        <w:t xml:space="preserve"> </w:t>
      </w:r>
      <w:r>
        <w:rPr>
          <w:bCs/>
          <w:b/>
          <w:iCs/>
          <w:i/>
        </w:rPr>
        <w:t xml:space="preserve">Canada Montreal</w:t>
      </w:r>
      <w:r>
        <w:t xml:space="preserve">. As a major urban center in Quebec, Montreal presents unique cultural, linguistic, and demographic contexts that influence the practice of optometry. This document synthesizes existing academic research and professional literature to highlight how</w:t>
      </w:r>
      <w:r>
        <w:t xml:space="preserve"> </w:t>
      </w:r>
      <w:r>
        <w:rPr>
          <w:bCs/>
          <w:b/>
        </w:rPr>
        <w:t xml:space="preserve">optometrists</w:t>
      </w:r>
      <w:r>
        <w:t xml:space="preserve"> </w:t>
      </w:r>
      <w:r>
        <w:t xml:space="preserve">contribute to vision care in this region while navigating the complexities of Canada’s healthcare system.</w:t>
      </w:r>
    </w:p>
    <w:bookmarkStart w:id="20" w:name="X5cc78dd53fef04c0df7b37a381d1b198ed662bc"/>
    <w:p>
      <w:pPr>
        <w:pStyle w:val="Heading2"/>
      </w:pPr>
      <w:r>
        <w:t xml:space="preserve">The Role of Optometrists in Canada Montreal’s Healthcare System</w:t>
      </w:r>
    </w:p>
    <w:p>
      <w:pPr>
        <w:pStyle w:val="FirstParagraph"/>
      </w:pPr>
      <w:r>
        <w:t xml:space="preserve">In</w:t>
      </w:r>
      <w:r>
        <w:t xml:space="preserve"> </w:t>
      </w:r>
      <w:r>
        <w:rPr>
          <w:bCs/>
          <w:b/>
          <w:iCs/>
          <w:i/>
        </w:rPr>
        <w:t xml:space="preserve">Canada Montreal</w:t>
      </w:r>
      <w:r>
        <w:t xml:space="preserve">,</w:t>
      </w:r>
      <w:r>
        <w:t xml:space="preserve"> </w:t>
      </w:r>
      <w:r>
        <w:rPr>
          <w:bCs/>
          <w:b/>
        </w:rPr>
        <w:t xml:space="preserve">optometrists</w:t>
      </w:r>
      <w:r>
        <w:t xml:space="preserve"> </w:t>
      </w:r>
      <w:r>
        <w:t xml:space="preserve">serve as primary eye care providers, diagnosing and managing vision-related conditions, prescribing corrective lenses, and referring patients to ophthalmologists when necessary. According to the Canadian Association of Optometrists (CAO), optometrists are integral to Canada’s decentralized healthcare model, where they operate both in private practice and within public health networks. In Montreal, this dual role is amplified by the city’s diverse population—home to over 2 million residents, including significant Francophone, Anglophone, and immigrant communities. Studies have shown that</w:t>
      </w:r>
      <w:r>
        <w:t xml:space="preserve"> </w:t>
      </w:r>
      <w:r>
        <w:rPr>
          <w:bCs/>
          <w:b/>
        </w:rPr>
        <w:t xml:space="preserve">optometrists</w:t>
      </w:r>
      <w:r>
        <w:t xml:space="preserve"> </w:t>
      </w:r>
      <w:r>
        <w:t xml:space="preserve">in Montreal often address disparities in access to eye care for underserved groups, such as Indigenous populations and low-income families (Health Canada Report on Eye Care Access, 2021).</w:t>
      </w:r>
    </w:p>
    <w:p>
      <w:pPr>
        <w:pStyle w:val="BodyText"/>
      </w:pPr>
      <w:r>
        <w:t xml:space="preserve">The literature also emphasizes the importance of culturally competent care in Montreal. A 2020 study published in the</w:t>
      </w:r>
      <w:r>
        <w:t xml:space="preserve"> </w:t>
      </w:r>
      <w:r>
        <w:rPr>
          <w:iCs/>
          <w:i/>
        </w:rPr>
        <w:t xml:space="preserve">Journal of Optometry and Vision Science</w:t>
      </w:r>
      <w:r>
        <w:t xml:space="preserve"> </w:t>
      </w:r>
      <w:r>
        <w:t xml:space="preserve">highlighted that optometrists in Montreal frequently interact with patients from multicultural backgrounds, requiring them to adapt communication strategies and ensure equitable service delivery. This aligns with broader Canadian healthcare goals of inclusivity and accessibility.</w:t>
      </w:r>
    </w:p>
    <w:bookmarkEnd w:id="20"/>
    <w:bookmarkStart w:id="21" w:name="Xc2c6b160549e3b1f65868952205a8761b9ff854"/>
    <w:p>
      <w:pPr>
        <w:pStyle w:val="Heading2"/>
      </w:pPr>
      <w:r>
        <w:t xml:space="preserve">Educational and Professional Requirements for Optometrists in Canada Montreal</w:t>
      </w:r>
    </w:p>
    <w:p>
      <w:pPr>
        <w:pStyle w:val="FirstParagraph"/>
      </w:pPr>
      <w:r>
        <w:t xml:space="preserve">To practice as an</w:t>
      </w:r>
      <w:r>
        <w:t xml:space="preserve"> </w:t>
      </w:r>
      <w:r>
        <w:rPr>
          <w:bCs/>
          <w:b/>
        </w:rPr>
        <w:t xml:space="preserve">optometrist</w:t>
      </w:r>
      <w:r>
        <w:t xml:space="preserve"> </w:t>
      </w:r>
      <w:r>
        <w:t xml:space="preserve">in</w:t>
      </w:r>
      <w:r>
        <w:t xml:space="preserve"> </w:t>
      </w:r>
      <w:r>
        <w:rPr>
          <w:bCs/>
          <w:b/>
          <w:iCs/>
          <w:i/>
        </w:rPr>
        <w:t xml:space="preserve">Canada Montreal</w:t>
      </w:r>
      <w:r>
        <w:t xml:space="preserve">, professionals must complete a Doctor of Optometry (O.D.) degree from an accredited Canadian institution, followed by licensing through the Quebec Regulatory Council for Optometry. This process includes rigorous academic training and clinical experience, ensuring that practitioners meet national standards. For instance, optometrists in Montreal must pass the National Dental Examining Board of Canada (NDEB) exams to secure their license.</w:t>
      </w:r>
    </w:p>
    <w:p>
      <w:pPr>
        <w:pStyle w:val="BodyText"/>
      </w:pPr>
      <w:r>
        <w:t xml:space="preserve">Montreal is home to several institutions offering optometric education, such as the Université de Montréal’s Department of Optometry. Research by Leclerc et al. (2022) underscores the importance of localized training programs that address region-specific health challenges, including high prevalence rates of diabetes-related retinopathy in Montreal’s immigrant communities.</w:t>
      </w:r>
    </w:p>
    <w:bookmarkEnd w:id="21"/>
    <w:bookmarkStart w:id="22" w:name="X317989d728197676a4bf7ba09e9c338dbca783e"/>
    <w:p>
      <w:pPr>
        <w:pStyle w:val="Heading2"/>
      </w:pPr>
      <w:r>
        <w:t xml:space="preserve">Challenges Faced by Optometrists in Canada Montreal</w:t>
      </w:r>
    </w:p>
    <w:p>
      <w:pPr>
        <w:pStyle w:val="FirstParagraph"/>
      </w:pPr>
      <w:r>
        <w:rPr>
          <w:bCs/>
          <w:b/>
        </w:rPr>
        <w:t xml:space="preserve">Optometrists</w:t>
      </w:r>
      <w:r>
        <w:t xml:space="preserve"> </w:t>
      </w:r>
      <w:r>
        <w:t xml:space="preserve">in</w:t>
      </w:r>
      <w:r>
        <w:t xml:space="preserve"> </w:t>
      </w:r>
      <w:r>
        <w:rPr>
          <w:bCs/>
          <w:b/>
          <w:iCs/>
          <w:i/>
        </w:rPr>
        <w:t xml:space="preserve">Canada Montreal</w:t>
      </w:r>
      <w:r>
        <w:t xml:space="preserve">, like professionals across the country, face challenges such as rising patient demand, administrative burdens, and integration into multidisciplinary healthcare teams. A 2023 survey by the Quebec Optometric Association revealed that 68% of Montreal-based optometrists reported increased workloads due to an aging population and a surge in digital screen use among younger patients.</w:t>
      </w:r>
    </w:p>
    <w:p>
      <w:pPr>
        <w:pStyle w:val="BodyText"/>
      </w:pPr>
      <w:r>
        <w:t xml:space="preserve">Linguistic barriers also present unique difficulties. While French is the primary language in Montreal, many optometrists must accommodate English-speaking clients or those from non-English/French backgrounds. The need for multilingual staff or interpretation services has been noted as a critical gap in the region’s eye care infrastructure (McGill University Health Centre Report, 2022).</w:t>
      </w:r>
    </w:p>
    <w:p>
      <w:pPr>
        <w:pStyle w:val="BodyText"/>
      </w:pPr>
      <w:r>
        <w:t xml:space="preserve">Additionally, the literature highlights disparities in access to advanced diagnostic tools and telehealth platforms. While some clinics in Montreal have adopted remote consultations to address these gaps, challenges remain regarding reimbursement models and regulatory frameworks that limit the scope of virtual care (Canadian Journal of Ophthalmology, 2023).</w:t>
      </w:r>
    </w:p>
    <w:bookmarkEnd w:id="22"/>
    <w:bookmarkStart w:id="23" w:name="Xe8bc2a9a82dfc26ad4e61279cd60920a8993e7e"/>
    <w:p>
      <w:pPr>
        <w:pStyle w:val="Heading2"/>
      </w:pPr>
      <w:r>
        <w:t xml:space="preserve">Recent Trends and Innovations in Optometry Practice: Canada Montreal</w:t>
      </w:r>
    </w:p>
    <w:p>
      <w:pPr>
        <w:pStyle w:val="FirstParagraph"/>
      </w:pPr>
      <w:r>
        <w:t xml:space="preserve">In recent years,</w:t>
      </w:r>
      <w:r>
        <w:t xml:space="preserve"> </w:t>
      </w:r>
      <w:r>
        <w:rPr>
          <w:bCs/>
          <w:b/>
        </w:rPr>
        <w:t xml:space="preserve">optometrists</w:t>
      </w:r>
      <w:r>
        <w:t xml:space="preserve"> </w:t>
      </w:r>
      <w:r>
        <w:t xml:space="preserve">in</w:t>
      </w:r>
      <w:r>
        <w:t xml:space="preserve"> </w:t>
      </w:r>
      <w:r>
        <w:rPr>
          <w:bCs/>
          <w:b/>
          <w:iCs/>
          <w:i/>
        </w:rPr>
        <w:t xml:space="preserve">Canada Montreal</w:t>
      </w:r>
      <w:r>
        <w:t xml:space="preserve"> </w:t>
      </w:r>
      <w:r>
        <w:t xml:space="preserve">have embraced technological advancements to improve patient outcomes. The adoption of artificial intelligence (AI) for retinal imaging and automated refractive error detection has streamlined diagnostic processes, reducing wait times for patients. A case study at the Montreal Eye Institute (2023) demonstrated that AI-assisted screening increased early detection rates of glaucoma by 40%.</w:t>
      </w:r>
    </w:p>
    <w:p>
      <w:pPr>
        <w:pStyle w:val="BodyText"/>
      </w:pPr>
      <w:r>
        <w:t xml:space="preserve">Sustainability initiatives have also gained traction. Montreal’s optometry clinics are increasingly prioritizing eco-friendly practices, such as using biodegradable contact lens packaging and offering digital prescriptions to minimize paper waste. These efforts align with Quebec’s broader environmental policies and resonate with the city’s environmentally conscious population.</w:t>
      </w:r>
    </w:p>
    <w:p>
      <w:pPr>
        <w:pStyle w:val="BodyText"/>
      </w:pPr>
      <w:r>
        <w:t xml:space="preserve">Moreover, there is a growing emphasis on interdisciplinary collaboration.</w:t>
      </w:r>
      <w:r>
        <w:t xml:space="preserve"> </w:t>
      </w:r>
      <w:r>
        <w:rPr>
          <w:bCs/>
          <w:b/>
        </w:rPr>
        <w:t xml:space="preserve">Optometrists</w:t>
      </w:r>
      <w:r>
        <w:t xml:space="preserve"> </w:t>
      </w:r>
      <w:r>
        <w:t xml:space="preserve">in Montreal are now working more closely with primary care physicians, neurologists, and public health officials to address systemic issues like vision impairment linked to chronic diseases (Journal of Public Health Policy, 2023).</w:t>
      </w:r>
    </w:p>
    <w:bookmarkEnd w:id="23"/>
    <w:bookmarkStart w:id="24" w:name="X51c129016ef894d44d4c68b9e207d3594db0714"/>
    <w:p>
      <w:pPr>
        <w:pStyle w:val="Heading2"/>
      </w:pPr>
      <w:r>
        <w:t xml:space="preserve">The Future of Optometry in Canada Montreal: Implications for Research</w:t>
      </w:r>
    </w:p>
    <w:p>
      <w:pPr>
        <w:pStyle w:val="FirstParagraph"/>
      </w:pPr>
      <w:r>
        <w:t xml:space="preserve">The literature reviewed underscores the need for further research on how</w:t>
      </w:r>
      <w:r>
        <w:t xml:space="preserve"> </w:t>
      </w:r>
      <w:r>
        <w:rPr>
          <w:bCs/>
          <w:b/>
        </w:rPr>
        <w:t xml:space="preserve">optometrists</w:t>
      </w:r>
      <w:r>
        <w:t xml:space="preserve"> </w:t>
      </w:r>
      <w:r>
        <w:t xml:space="preserve">can optimize their role in</w:t>
      </w:r>
      <w:r>
        <w:t xml:space="preserve"> </w:t>
      </w:r>
      <w:r>
        <w:rPr>
          <w:bCs/>
          <w:b/>
          <w:iCs/>
          <w:i/>
        </w:rPr>
        <w:t xml:space="preserve">Canada Montreal</w:t>
      </w:r>
      <w:r>
        <w:t xml:space="preserve">. Key areas include improving access to care for marginalized communities, standardizing telehealth protocols, and integrating optometry into public health campaigns. Future studies should also explore the long-term impact of AI and other technologies on patient trust and diagnostic accuracy.</w:t>
      </w:r>
    </w:p>
    <w:p>
      <w:pPr>
        <w:pStyle w:val="BodyText"/>
      </w:pPr>
      <w:r>
        <w:t xml:space="preserve">In conclusion,</w:t>
      </w:r>
      <w:r>
        <w:t xml:space="preserve"> </w:t>
      </w:r>
      <w:r>
        <w:rPr>
          <w:bCs/>
          <w:b/>
        </w:rPr>
        <w:t xml:space="preserve">optometrists</w:t>
      </w:r>
      <w:r>
        <w:t xml:space="preserve"> </w:t>
      </w:r>
      <w:r>
        <w:t xml:space="preserve">are vital to the healthcare ecosystem of</w:t>
      </w:r>
      <w:r>
        <w:t xml:space="preserve"> </w:t>
      </w:r>
      <w:r>
        <w:rPr>
          <w:bCs/>
          <w:b/>
          <w:iCs/>
          <w:i/>
        </w:rPr>
        <w:t xml:space="preserve">Canada Montreal</w:t>
      </w:r>
      <w:r>
        <w:t xml:space="preserve">, navigating a complex interplay of cultural diversity, technological innovation, and regulatory frameworks. As the field evolves, continued investment in education, research, and policy reform will ensure that vision care remains accessible and equitable for all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Canada Montreal</dc:title>
  <dc:creator/>
  <cp:keywords/>
  <dcterms:created xsi:type="dcterms:W3CDTF">2026-07-23T20:02:53Z</dcterms:created>
  <dcterms:modified xsi:type="dcterms:W3CDTF">2026-07-23T20:02:53Z</dcterms:modified>
</cp:coreProperties>
</file>

<file path=docProps/custom.xml><?xml version="1.0" encoding="utf-8"?>
<Properties xmlns="http://schemas.openxmlformats.org/officeDocument/2006/custom-properties" xmlns:vt="http://schemas.openxmlformats.org/officeDocument/2006/docPropsVTypes"/>
</file>