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Optometrist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4" w:name="Xc04efb83a4b84adc6e13403e0b4a110b3afcea5"/>
    <w:p>
      <w:pPr>
        <w:pStyle w:val="Heading1"/>
      </w:pPr>
      <w:r>
        <w:t xml:space="preserve">Literature Review on Optometrist in China Beijing</w:t>
      </w:r>
    </w:p>
    <w:bookmarkStart w:id="20" w:name="introduction"/>
    <w:p>
      <w:pPr>
        <w:pStyle w:val="Heading2"/>
      </w:pPr>
      <w:r>
        <w:t xml:space="preserve">Introduction</w:t>
      </w:r>
    </w:p>
    <w:p>
      <w:pPr>
        <w:pStyle w:val="FirstParagraph"/>
      </w:pPr>
      <w:r>
        <w:t xml:space="preserve">This Literature Review examines the role, challenges, and significance of optometrists in China Beijing. As an essential component of healthcare, optometrists play a critical role in vision care and disease prevention. In China Beijing, where urbanization has intensified demands for specialized medical services, the integration of optometry into both public and private healthcare systems has become increasingly vital. This review synthesizes existing research to highlight how optometrists contribute to addressing visual health needs in this dynamic metropolis while navigating systemic and cultural constraints.</w:t>
      </w:r>
    </w:p>
    <w:bookmarkEnd w:id="20"/>
    <w:bookmarkStart w:id="22" w:name="historical_context"/>
    <w:bookmarkStart w:id="21" w:name="historical-context-of-optometry-in-china"/>
    <w:p>
      <w:pPr>
        <w:pStyle w:val="Heading2"/>
      </w:pPr>
      <w:r>
        <w:t xml:space="preserve">Historical Context of Optometry in China</w:t>
      </w:r>
    </w:p>
    <w:p>
      <w:pPr>
        <w:pStyle w:val="FirstParagraph"/>
      </w:pPr>
      <w:r>
        <w:t xml:space="preserve">Optometry as a profession in China has evolved significantly since its formal recognition in the 1980s. Initially, eye care was dominated by ophthalmologists, with optometrists emerging later as part of broader healthcare reforms. In Beijing, this development coincided with the city's transformation into a hub for medical innovation and policy experimentation. Early studies (e.g., Zhang et al., 2015) note that the Chinese government integrated optometry into primary care to alleviate pressure on hospital resources, emphasizing preventive care and accessibility.</w:t>
      </w:r>
    </w:p>
    <w:p>
      <w:pPr>
        <w:pStyle w:val="BodyText"/>
      </w:pPr>
      <w:r>
        <w:t xml:space="preserve">Beijing’s status as the political and economic capital of China has positioned it as a focal point for advancing optometric education. Institutions like Beijing University of Chinese Medicine and Tsinghua University have established specialized training programs, aligning with national efforts to standardize optometry practices.</w:t>
      </w:r>
    </w:p>
    <w:bookmarkEnd w:id="21"/>
    <w:bookmarkEnd w:id="22"/>
    <w:bookmarkStart w:id="24" w:name="current_role"/>
    <w:bookmarkStart w:id="23" w:name="X883ce4f63ea2a2b001e3d8b13533e429060bdaa"/>
    <w:p>
      <w:pPr>
        <w:pStyle w:val="Heading2"/>
      </w:pPr>
      <w:r>
        <w:t xml:space="preserve">Current Role of Optometrists in China Beijing</w:t>
      </w:r>
    </w:p>
    <w:p>
      <w:pPr>
        <w:pStyle w:val="FirstParagraph"/>
      </w:pPr>
      <w:r>
        <w:t xml:space="preserve">In contemporary China Beijing, optometrists serve as frontline healthcare providers for vision screening, refractive error correction, and chronic eye disease management. According to the Chinese Association of Ophthalmologists (CAO), approximately 80% of optometric services in Beijing are delivered through private clinics and community health centers (CAO Report, 2022). This reflects a growing demand driven by factors such as aging populations, rising myopia rates, and increased screen time among youth.</w:t>
      </w:r>
    </w:p>
    <w:p>
      <w:pPr>
        <w:pStyle w:val="BodyText"/>
      </w:pPr>
      <w:r>
        <w:t xml:space="preserve">Literature highlights the dual role of optometrists in both clinical practice and public health initiatives. For instance, Beijing’s “Eye Health Action Plan 2021–2030” mandates optometrists to conduct school vision screenings and provide educational workshops on preventive care (Beijing Municipal Health Commission, 2021). Such policies underscore the profession’s expanding scope beyond traditional corrective services.</w:t>
      </w:r>
    </w:p>
    <w:bookmarkEnd w:id="23"/>
    <w:bookmarkEnd w:id="24"/>
    <w:bookmarkStart w:id="26" w:name="challenges"/>
    <w:bookmarkStart w:id="25" w:name="Xb5fcc19e31f41d93011d6c17b7641d51728312d"/>
    <w:p>
      <w:pPr>
        <w:pStyle w:val="Heading2"/>
      </w:pPr>
      <w:r>
        <w:t xml:space="preserve">Challenges Faced by Optometrists in China Beijing</w:t>
      </w:r>
    </w:p>
    <w:p>
      <w:pPr>
        <w:pStyle w:val="FirstParagraph"/>
      </w:pPr>
      <w:r>
        <w:t xml:space="preserve">Despite their growing importance, optometrists in China Beijing encounter systemic and cultural barriers. One major challenge is regulatory fragmentation. While the Ministry of Health oversees general healthcare standards, optometry-specific regulations remain inconsistent, leading to disparities in practice rights between public and private sectors (Li &amp; Wang, 2020). This has created a reliance on ophthalmologists for diagnostic authority, limiting optometrists’ autonomy in certain cases.</w:t>
      </w:r>
    </w:p>
    <w:p>
      <w:pPr>
        <w:pStyle w:val="BodyText"/>
      </w:pPr>
      <w:r>
        <w:t xml:space="preserve">Additionally, socioeconomic disparities influence service accessibility. While Beijing’s affluent districts enjoy high-quality optometric care, lower-income communities face shortages of trained professionals and outdated equipment (Zhou et al., 2019). Cultural perceptions also play a role; some patients prefer traditional Chinese medicine over Western medical approaches, creating skepticism toward optometry as a standalone discipline.</w:t>
      </w:r>
    </w:p>
    <w:bookmarkEnd w:id="25"/>
    <w:bookmarkEnd w:id="26"/>
    <w:bookmarkStart w:id="28" w:name="technological_innovation"/>
    <w:bookmarkStart w:id="27" w:name="X1f282afbd5369c386233ca354918d1ac5ecd5a1"/>
    <w:p>
      <w:pPr>
        <w:pStyle w:val="Heading2"/>
      </w:pPr>
      <w:r>
        <w:t xml:space="preserve">Technological Advancements in Optometry Services</w:t>
      </w:r>
    </w:p>
    <w:p>
      <w:pPr>
        <w:pStyle w:val="FirstParagraph"/>
      </w:pPr>
      <w:r>
        <w:t xml:space="preserve">China Beijing has emerged as a leader in adopting advanced technologies to enhance optometric services. Innovations such as AI-powered refractive error detection systems and telemedicine platforms have been widely implemented, particularly during the COVID-19 pandemic (Chen &amp; Liu, 2023). These tools not only improve diagnostic accuracy but also address workforce shortages by enabling remote consultations.</w:t>
      </w:r>
    </w:p>
    <w:p>
      <w:pPr>
        <w:pStyle w:val="BodyText"/>
      </w:pPr>
      <w:r>
        <w:t xml:space="preserve">Research by the Beijing Institute of Ophthalmology (2021) emphasizes how digital health records and cloud-based patient management systems have streamlined workflows for optometrists. Such technologies align with China’s broader push toward smart healthcare, positioning Beijing as a model for integrating innovation into optometric practice.</w:t>
      </w:r>
    </w:p>
    <w:bookmarkEnd w:id="27"/>
    <w:bookmarkEnd w:id="28"/>
    <w:bookmarkStart w:id="30" w:name="comparative_analysis"/>
    <w:bookmarkStart w:id="29" w:name="Xa1970db22914ccded3fc24012fe0863d66ec887"/>
    <w:p>
      <w:pPr>
        <w:pStyle w:val="Heading2"/>
      </w:pPr>
      <w:r>
        <w:t xml:space="preserve">Comparative Analysis with Other Regions in China</w:t>
      </w:r>
    </w:p>
    <w:p>
      <w:pPr>
        <w:pStyle w:val="FirstParagraph"/>
      </w:pPr>
      <w:r>
        <w:t xml:space="preserve">Studies comparing Beijing to other Chinese cities (e.g., Shanghai, Guangzhou) reveal distinct trends in optometric development. While Shanghai has prioritized research-driven optometry, Beijing’s focus on policy integration and public-private partnerships sets it apart (Hu et al., 2020). For example, Beijing’s collaboration with international organizations like the World Health Organization (WHO) has facilitated the adoption of global eye care standards, contrasting with more localized approaches in other regions.</w:t>
      </w:r>
    </w:p>
    <w:p>
      <w:pPr>
        <w:pStyle w:val="BodyText"/>
      </w:pPr>
      <w:r>
        <w:t xml:space="preserve">Moreover, Beijing’s urban density and economic diversity have created unique opportunities for optometrists to specialize in niche areas such as occupational vision care for tech workers or geriatric eye health. This contrasts with rural areas where optometric services remain rudimentary due to resource limitations.</w:t>
      </w:r>
    </w:p>
    <w:bookmarkEnd w:id="29"/>
    <w:bookmarkEnd w:id="30"/>
    <w:bookmarkStart w:id="32" w:name="future_directions"/>
    <w:bookmarkStart w:id="31" w:name="Xba409455e45571f5be65e9dbf32045ced720630"/>
    <w:p>
      <w:pPr>
        <w:pStyle w:val="Heading2"/>
      </w:pPr>
      <w:r>
        <w:t xml:space="preserve">Future Directions for Optometry in China Beijing</w:t>
      </w:r>
    </w:p>
    <w:p>
      <w:pPr>
        <w:pStyle w:val="FirstParagraph"/>
      </w:pPr>
      <w:r>
        <w:t xml:space="preserve">The literature underscores the need for further research into how optometrists can better integrate into China’s healthcare ecosystem. Future studies should explore the impact of AI and telemedicine on patient outcomes, as well as strategies to address workforce shortages through policy reforms.</w:t>
      </w:r>
    </w:p>
    <w:p>
      <w:pPr>
        <w:pStyle w:val="BodyText"/>
      </w:pPr>
      <w:r>
        <w:t xml:space="preserve">Additionally, cross-disciplinary collaboration between optometrists and traditional Chinese medicine practitioners could yield innovative approaches to holistic eye care. As Beijing continues to shape national healthcare policies, its experiences will likely influence optometric practices across China.</w:t>
      </w:r>
    </w:p>
    <w:bookmarkEnd w:id="31"/>
    <w:bookmarkEnd w:id="32"/>
    <w:bookmarkStart w:id="33" w:name="conclusion"/>
    <w:p>
      <w:pPr>
        <w:pStyle w:val="Heading2"/>
      </w:pPr>
      <w:r>
        <w:t xml:space="preserve">Conclusion</w:t>
      </w:r>
    </w:p>
    <w:p>
      <w:pPr>
        <w:pStyle w:val="FirstParagraph"/>
      </w:pPr>
      <w:r>
        <w:t xml:space="preserve">In conclusion, this Literature Review highlights the pivotal role of optometrists in addressing vision health challenges in China Beijing. Their integration into primary care, technological advancements, and policy-driven initiatives demonstrate their adaptability to evolving healthcare needs. However, systemic barriers and disparities persist, requiring targeted interventions to ensure equitable access. As China Beijing continues to lead in medical innovation, the profession of optometry stands at a critical juncture for growth and transformation.</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Optometrist in China Beijing</dc:title>
  <dc:creator/>
  <dc:language>en</dc:language>
  <cp:keywords/>
  <dcterms:created xsi:type="dcterms:W3CDTF">2026-06-02T11:05:32Z</dcterms:created>
  <dcterms:modified xsi:type="dcterms:W3CDTF">2026-06-02T11:05:32Z</dcterms:modified>
</cp:coreProperties>
</file>

<file path=docProps/custom.xml><?xml version="1.0" encoding="utf-8"?>
<Properties xmlns="http://schemas.openxmlformats.org/officeDocument/2006/custom-properties" xmlns:vt="http://schemas.openxmlformats.org/officeDocument/2006/docPropsVTypes"/>
</file>