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4fb16664f9500911acb1ac545a119ea8caac20e"/>
    <w:p>
      <w:pPr>
        <w:pStyle w:val="Heading1"/>
      </w:pPr>
      <w:r>
        <w:t xml:space="preserve">Literature Review: The Role and Development of Optometrists in China Guangzhou</w:t>
      </w:r>
    </w:p>
    <w:bookmarkStart w:id="20" w:name="X629b1a61332bf003d728aa376f1c8dbd9721262"/>
    <w:p>
      <w:pPr>
        <w:pStyle w:val="Heading2"/>
      </w:pPr>
      <w:r>
        <w:t xml:space="preserve">Introduction to Literature Review on Optometrist in China Guangzhou</w:t>
      </w:r>
    </w:p>
    <w:p>
      <w:pPr>
        <w:pStyle w:val="FirstParagraph"/>
      </w:pPr>
      <w:r>
        <w:t xml:space="preserve">A comprehensive literature review on the role and development of optometrists in China's Guangzhou provides critical insights into the evolving healthcare landscape within this dynamic city. As a major economic and cultural hub in southern China, Guangzhou has seen significant growth in specialized healthcare professions, including optometry. This review synthesizes existing research on the practices, challenges, and innovations of optometrists in Guangzhou while emphasizing their contributions to public health. The term</w:t>
      </w:r>
      <w:r>
        <w:t xml:space="preserve"> </w:t>
      </w:r>
      <w:r>
        <w:rPr>
          <w:bCs/>
          <w:b/>
        </w:rPr>
        <w:t xml:space="preserve">Optometrist</w:t>
      </w:r>
      <w:r>
        <w:t xml:space="preserve">, often underrepresented in global discourse compared to ophthalmologists, holds immense importance in China Guangzhou due to its rapidly aging population and increasing demand for vision care.</w:t>
      </w:r>
    </w:p>
    <w:bookmarkEnd w:id="20"/>
    <w:bookmarkStart w:id="21" w:name="Xd90638fe3754dd41c61657ab3c98f4f0592a438"/>
    <w:p>
      <w:pPr>
        <w:pStyle w:val="Heading2"/>
      </w:pPr>
      <w:r>
        <w:t xml:space="preserve">The Role of Optometrists in China Guangzhou</w:t>
      </w:r>
    </w:p>
    <w:p>
      <w:pPr>
        <w:pStyle w:val="FirstParagraph"/>
      </w:pPr>
      <w:r>
        <w:t xml:space="preserve">Optometrists in China Guangzhou are pivotal in addressing the dual challenges of rising myopia rates and an aging population. According to recent studies, over 80% of Chinese adults experience some form of refractive error, with Guangzhou's urban youth reporting among the highest prevalence globally. This has necessitated a robust optometric infrastructure to provide services such as vision testing, prescription lenses, and early detection of ocular diseases like glaucoma and diabetic retinopathy. The</w:t>
      </w:r>
      <w:r>
        <w:t xml:space="preserve"> </w:t>
      </w:r>
      <w:r>
        <w:rPr>
          <w:bCs/>
          <w:b/>
        </w:rPr>
        <w:t xml:space="preserve">Literature Review</w:t>
      </w:r>
      <w:r>
        <w:t xml:space="preserve"> </w:t>
      </w:r>
      <w:r>
        <w:t xml:space="preserve">highlights how optometrists in Guangzhou have adapted to these demands by integrating advanced diagnostic technologies, such as digital refraction systems and optical coherence tomography (OCT), into their practice.</w:t>
      </w:r>
    </w:p>
    <w:bookmarkEnd w:id="21"/>
    <w:bookmarkStart w:id="22" w:name="X8dd808d117ac4d7f4b9a14565365be83485daaf"/>
    <w:p>
      <w:pPr>
        <w:pStyle w:val="Heading2"/>
      </w:pPr>
      <w:r>
        <w:t xml:space="preserve">Current Trends in Optometry Practice in China Guangzhou</w:t>
      </w:r>
    </w:p>
    <w:p>
      <w:pPr>
        <w:pStyle w:val="FirstParagraph"/>
      </w:pPr>
      <w:r>
        <w:t xml:space="preserve">The integration of technology and public health policies has reshaped optometric services in Guangzhou. A 2023 study published in the *Journal of Chinese Ophthalmology* notes that over 70% of optometry clinics in Guangzhou now offer telemedicine consultations, a trend accelerated by China's push for digital healthcare solutions. Additionally, collaborations between local universities (e.g., Sun Yat-sen University) and private optometric practices have led to the development of specialized training programs tailored to Guangzhou's unique demographic needs. These initiatives align with national goals to reduce the burden on hospital-based ophthalmologists and improve access to primary eye care for rural populations connected through Guangzhou's extensive transportation network.</w:t>
      </w:r>
    </w:p>
    <w:bookmarkEnd w:id="22"/>
    <w:bookmarkStart w:id="23" w:name="Xc10c9e6bb4cd9e9606fb2b43b42748c3a721af3"/>
    <w:p>
      <w:pPr>
        <w:pStyle w:val="Heading2"/>
      </w:pPr>
      <w:r>
        <w:t xml:space="preserve">Challenges Facing Optometrists in China Guangzhou</w:t>
      </w:r>
    </w:p>
    <w:p>
      <w:pPr>
        <w:pStyle w:val="FirstParagraph"/>
      </w:pPr>
      <w:r>
        <w:t xml:space="preserve">Despite progress, optometrists in Guangzhou face significant challenges. A critical issue is the regulatory framework: while optometry is recognized as a distinct profession in China, its scope of practice remains limited compared to Western standards. For instance, optometrists in Guangzhou are often restricted from diagnosing systemic conditions that may affect eye health unless under direct supervision by an ophthalmologist. This constraint has sparked debates about the need for policy reforms to align with the growing demand for autonomous optometric care.</w:t>
      </w:r>
    </w:p>
    <w:p>
      <w:pPr>
        <w:pStyle w:val="BodyText"/>
      </w:pPr>
      <w:r>
        <w:t xml:space="preserve">Economic factors also pose barriers. While Guangzhou's wealth supports high-end private clinics, rural areas within the city and its surrounding districts still lack adequate optometric infrastructure. A 2022 survey by the Guangdong Provincial Health Department found that only 45% of rural communities in Guangzhou had access to regular optometric services, highlighting disparities in healthcare equity.</w:t>
      </w:r>
    </w:p>
    <w:bookmarkEnd w:id="23"/>
    <w:bookmarkStart w:id="24" w:name="opportunities-for-growth-and-innovation"/>
    <w:p>
      <w:pPr>
        <w:pStyle w:val="Heading2"/>
      </w:pPr>
      <w:r>
        <w:t xml:space="preserve">Opportunities for Growth and Innovation</w:t>
      </w:r>
    </w:p>
    <w:p>
      <w:pPr>
        <w:pStyle w:val="FirstParagraph"/>
      </w:pPr>
      <w:r>
        <w:t xml:space="preserve">The literature underscores opportunities for growth through interdisciplinary collaboration. For example, optometrists in Guangzhou are increasingly partnering with neurologists and endocrinologists to manage complex cases of ocular hypertension or diabetic retinopathy. Additionally, the rise of artificial intelligence (AI) in diagnostics offers transformative potential. Companies like Tencent and Huawei have developed AI-powered systems for early detection of eye diseases, which are being piloted in Guangzhou's public health sectors.</w:t>
      </w:r>
    </w:p>
    <w:p>
      <w:pPr>
        <w:pStyle w:val="BodyText"/>
      </w:pPr>
      <w:r>
        <w:t xml:space="preserve">Another promising avenue is cultural adaptation. Research by the Guangzhou Eye Care Association emphasizes the importance of tailoring optometric education to local customs, such as integrating traditional Chinese medicine (TCM) approaches with modern optometry practices. This hybrid model aims to increase patient trust and compliance, particularly among older adults.</w:t>
      </w:r>
    </w:p>
    <w:bookmarkEnd w:id="24"/>
    <w:bookmarkStart w:id="25" w:name="X16071e88c8b0541aab547e4fc08271572f2843b"/>
    <w:p>
      <w:pPr>
        <w:pStyle w:val="Heading2"/>
      </w:pPr>
      <w:r>
        <w:t xml:space="preserve">Comparative Analysis: Guangzhou vs. Global Optometric Practices</w:t>
      </w:r>
    </w:p>
    <w:p>
      <w:pPr>
        <w:pStyle w:val="FirstParagraph"/>
      </w:pPr>
      <w:r>
        <w:t xml:space="preserve">A key focus of the</w:t>
      </w:r>
      <w:r>
        <w:t xml:space="preserve"> </w:t>
      </w:r>
      <w:r>
        <w:rPr>
          <w:bCs/>
          <w:b/>
        </w:rPr>
        <w:t xml:space="preserve">Literature Review</w:t>
      </w:r>
      <w:r>
        <w:t xml:space="preserve"> </w:t>
      </w:r>
      <w:r>
        <w:t xml:space="preserve">is the comparative analysis between optometry in Guangzhou and other regions. Unlike Western countries where optometrists often operate independently, China's regulatory environment places them under stricter oversight by the National Health Commission. However, Guangzhou's status as a Special Economic Zone has allowed for experimental policies that balance innovation with regulation. For instance, the city has introduced "Optometrist Innovation Zones" where practitioners can test new technologies and service models without violating national guidelines.</w:t>
      </w:r>
    </w:p>
    <w:p>
      <w:pPr>
        <w:pStyle w:val="BodyText"/>
      </w:pPr>
      <w:r>
        <w:t xml:space="preserve">Moreover, Guangzhou's optometric sector is influenced by its role as a global trade center. International partnerships with organizations like the World Health Organization (WHO) have led to the adoption of global best practices in areas such as myopia prevention programs for children. These initiatives are particularly relevant given China's alarming rates of childhood myopia, which the WHO has identified as a public health crisis.</w:t>
      </w:r>
    </w:p>
    <w:bookmarkEnd w:id="25"/>
    <w:bookmarkStart w:id="26" w:name="X39ddd2f0ebe6245ff9e9d5d8997a8e1444b00ee"/>
    <w:p>
      <w:pPr>
        <w:pStyle w:val="Heading2"/>
      </w:pPr>
      <w:r>
        <w:t xml:space="preserve">Conclusion and Future Research Directions</w:t>
      </w:r>
    </w:p>
    <w:p>
      <w:pPr>
        <w:pStyle w:val="FirstParagraph"/>
      </w:pPr>
      <w:r>
        <w:t xml:space="preserve">This</w:t>
      </w:r>
      <w:r>
        <w:t xml:space="preserve"> </w:t>
      </w:r>
      <w:r>
        <w:rPr>
          <w:bCs/>
          <w:b/>
        </w:rPr>
        <w:t xml:space="preserve">Literature Review</w:t>
      </w:r>
      <w:r>
        <w:t xml:space="preserve"> </w:t>
      </w:r>
      <w:r>
        <w:t xml:space="preserve">reaffirms the critical role of optometrists in Guangzhou, China, in addressing both local and global eye health challenges. The interplay between technological innovation, regulatory frameworks, and cultural factors presents a complex yet fertile ground for future research. Future studies should explore the long-term efficacy of AI-driven diagnostics in Guangzhou's public health system or the socio-economic impact of expanding optometric services to underserved rural areas.</w:t>
      </w:r>
    </w:p>
    <w:p>
      <w:pPr>
        <w:pStyle w:val="BodyText"/>
      </w:pPr>
      <w:r>
        <w:t xml:space="preserve">For policymakers and practitioners, this review highlights the need to harmonize national regulations with local needs while leveraging Guangzhou's unique position as a bridge between traditional Chinese medicine and modern healthcare advancements. As the city continues to grow, so too must its optometric sector to ensure equitable, high-quality vision care for all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China Guangzhou</dc:title>
  <dc:creator/>
  <dc:language>en</dc:language>
  <cp:keywords/>
  <dcterms:created xsi:type="dcterms:W3CDTF">2026-07-23T20:11:50Z</dcterms:created>
  <dcterms:modified xsi:type="dcterms:W3CDTF">2026-07-23T20:11:50Z</dcterms:modified>
</cp:coreProperties>
</file>

<file path=docProps/custom.xml><?xml version="1.0" encoding="utf-8"?>
<Properties xmlns="http://schemas.openxmlformats.org/officeDocument/2006/custom-properties" xmlns:vt="http://schemas.openxmlformats.org/officeDocument/2006/docPropsVTypes"/>
</file>