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39c76c229acabaab65626dc3689c5340688fbcc"/>
    <w:p>
      <w:pPr>
        <w:pStyle w:val="Heading1"/>
      </w:pPr>
      <w:r>
        <w:t xml:space="preserve">Literature Review: The Role and Challenges of Optometrists in Ethiopia, Addis Ababa</w:t>
      </w:r>
    </w:p>
    <w:bookmarkStart w:id="20" w:name="introduction"/>
    <w:p>
      <w:pPr>
        <w:pStyle w:val="Heading2"/>
      </w:pPr>
      <w:r>
        <w:t xml:space="preserve">Introduction</w:t>
      </w:r>
    </w:p>
    <w:p>
      <w:pPr>
        <w:pStyle w:val="FirstParagraph"/>
      </w:pPr>
      <w:r>
        <w:t xml:space="preserve">The healthcare landscape in Ethiopia has undergone significant transformation over the past decades, with increasing emphasis on primary healthcare services and specialized professions. Among these, optometrists play a pivotal role in addressing vision-related issues, which are often overlooked in low-resource settings. Addis Ababa, as the capital city of Ethiopia and a hub for medical education and services, presents a unique context for studying the contributions and challenges faced by optometrists. This literature review aims to explore the current state of optometry in Ethiopia’s Addis Ababa region, focusing on educational frameworks, service delivery gaps, public health impact, and future directions. The integration of "Optometrist," "Ethiopia Addis Ababa," and "Literature Review" underscores the need for a focused analysis tailored to this specific geographical and professional context.</w:t>
      </w:r>
    </w:p>
    <w:bookmarkEnd w:id="20"/>
    <w:bookmarkStart w:id="21" w:name="X9432ae2f7f78e914527f28516f18732d68a56e1"/>
    <w:p>
      <w:pPr>
        <w:pStyle w:val="Heading2"/>
      </w:pPr>
      <w:r>
        <w:t xml:space="preserve">Current Status of Optometry Services in Addis Ababa</w:t>
      </w:r>
    </w:p>
    <w:p>
      <w:pPr>
        <w:pStyle w:val="FirstParagraph"/>
      </w:pPr>
      <w:r>
        <w:t xml:space="preserve">Addis Ababa hosts several institutions offering optometric education, including the School of Optometry at Addis Ababa University. However, despite these efforts, the number of trained optometrists remains insufficient to meet the growing demand for eye care services. According to a 2018 study published in the *Ethiopian Journal of Health Sciences*, only 150 optometrists were registered nationwide, with fewer than 30 practicing in Addis Ababa. This scarcity is exacerbated by limited public funding and uneven distribution of resources, leaving many residents without access to affordable or timely eye care.</w:t>
      </w:r>
    </w:p>
    <w:bookmarkEnd w:id="21"/>
    <w:bookmarkStart w:id="22" w:name="Xa499a5c406f5d323384263cf901e9fce8b8dbb5"/>
    <w:p>
      <w:pPr>
        <w:pStyle w:val="Heading2"/>
      </w:pPr>
      <w:r>
        <w:t xml:space="preserve">Challenges Faced by Optometrists in Addis Ababa</w:t>
      </w:r>
    </w:p>
    <w:p>
      <w:pPr>
        <w:pStyle w:val="FirstParagraph"/>
      </w:pPr>
      <w:r>
        <w:t xml:space="preserve">Literature highlights several barriers to effective optometric practice in Ethiopia’s capital. First, the lack of standardized infrastructure for eye care facilities, such as modern diagnostic equipment and treatment centers, limits the ability of optometrists to deliver comprehensive services. Second, socioeconomic factors contribute to low public awareness about vision health and the role of optometrists. A 2021 survey by the Ethiopian Public Health Institute revealed that over 60% of residents in Addis Ababa were unaware that optometrists could diagnose and manage common eye conditions like refractive errors and cataracts.</w:t>
      </w:r>
    </w:p>
    <w:p>
      <w:pPr>
        <w:pStyle w:val="BodyText"/>
      </w:pPr>
      <w:r>
        <w:t xml:space="preserve">Additionally, the integration of optometry into Ethiopia’s national health system remains incomplete. Unlike other specialties, optometrists often operate in silos without collaboration with ophthalmologists or general healthcare providers. This fragmentation reduces the efficiency of care delivery and perpetuates gaps in service coverage.</w:t>
      </w:r>
    </w:p>
    <w:bookmarkEnd w:id="22"/>
    <w:bookmarkStart w:id="23" w:name="Xb73672c1bef84ea70ca035240aed21a8fe784c2"/>
    <w:p>
      <w:pPr>
        <w:pStyle w:val="Heading2"/>
      </w:pPr>
      <w:r>
        <w:t xml:space="preserve">Educational and Training Programs for Optometrists</w:t>
      </w:r>
    </w:p>
    <w:p>
      <w:pPr>
        <w:pStyle w:val="FirstParagraph"/>
      </w:pPr>
      <w:r>
        <w:t xml:space="preserve">The development of optometric education in Ethiopia has been a gradual process. The establishment of the School of Optometry at Addis Ababa University in 2014 marked a significant milestone, offering bachelor’s and master’s degrees in optometry. However, challenges persist, including curriculum limitations that focus heavily on theoretical knowledge rather than clinical practice. A 2019 report by the Ethiopian Ministry of Health noted that graduates often lack hands-on experience with advanced diagnostic tools or management of complex eye diseases.</w:t>
      </w:r>
    </w:p>
    <w:p>
      <w:pPr>
        <w:pStyle w:val="BodyText"/>
      </w:pPr>
      <w:r>
        <w:t xml:space="preserve">Furthermore, the absence of postgraduate training opportunities and international partnerships restricts professional growth. While some optometrists in Addis Ababa participate in short-term workshops or telemedicine programs with institutions like the University of Manchester, such initiatives are limited in scale and accessibility.</w:t>
      </w:r>
    </w:p>
    <w:bookmarkEnd w:id="23"/>
    <w:bookmarkStart w:id="24" w:name="public-health-impact-of-optometrists"/>
    <w:p>
      <w:pPr>
        <w:pStyle w:val="Heading2"/>
      </w:pPr>
      <w:r>
        <w:t xml:space="preserve">Public Health Impact of Optometrists</w:t>
      </w:r>
    </w:p>
    <w:p>
      <w:pPr>
        <w:pStyle w:val="FirstParagraph"/>
      </w:pPr>
      <w:r>
        <w:t xml:space="preserve">The role of optometrists in addressing preventable blindness cannot be overstated, particularly in regions like Addis Ababa where access to ophthalmic care is uneven. A 2016 study by the International Agency for the Prevention of Blindness (IAPB) found that over 50% of visual impairment cases in Ethiopia were attributed to uncorrected refractive errors, a condition optometrists are uniquely qualified to manage. By providing affordable eyewear and early intervention, optometrists can significantly reduce the burden on tertiary healthcare facilities.</w:t>
      </w:r>
    </w:p>
    <w:p>
      <w:pPr>
        <w:pStyle w:val="BodyText"/>
      </w:pPr>
      <w:r>
        <w:t xml:space="preserve">Community-based programs led by optometrists have shown promise. For example, mobile eye clinics in Addis Ababa’s peri-urban areas have successfully identified thousands of cases requiring treatment or corrective lenses. These efforts align with Ethiopia’s Vision 2030 Health Development Plan, which emphasizes equitable access to healthcare services.</w:t>
      </w:r>
    </w:p>
    <w:bookmarkEnd w:id="24"/>
    <w:bookmarkStart w:id="25" w:name="future-directions-and-recommendations"/>
    <w:p>
      <w:pPr>
        <w:pStyle w:val="Heading2"/>
      </w:pPr>
      <w:r>
        <w:t xml:space="preserve">Future Directions and Recommendations</w:t>
      </w:r>
    </w:p>
    <w:p>
      <w:pPr>
        <w:pStyle w:val="FirstParagraph"/>
      </w:pPr>
      <w:r>
        <w:t xml:space="preserve">To address the systemic challenges outlined in this literature review, several strategies are recommended. First, increasing investment in optometric education and infrastructure is critical. Expanding training programs at institutions like Addis Ababa University and partnering with international organizations could help bridge the gap between demand and supply.</w:t>
      </w:r>
    </w:p>
    <w:p>
      <w:pPr>
        <w:pStyle w:val="BodyText"/>
      </w:pPr>
      <w:r>
        <w:t xml:space="preserve">Second, public awareness campaigns should be launched to educate residents about the role of optometrists in maintaining eye health. Collaborations with local media, schools, and religious institutions could amplify these efforts. Third, integrating optometry into Ethiopia’s national healthcare framework—through policy reforms and interprofessional collaboration—would enhance service delivery and reduce disparities.</w:t>
      </w:r>
    </w:p>
    <w:bookmarkEnd w:id="25"/>
    <w:bookmarkStart w:id="26" w:name="conclusion"/>
    <w:p>
      <w:pPr>
        <w:pStyle w:val="Heading2"/>
      </w:pPr>
      <w:r>
        <w:t xml:space="preserve">Conclusion</w:t>
      </w:r>
    </w:p>
    <w:p>
      <w:pPr>
        <w:pStyle w:val="FirstParagraph"/>
      </w:pPr>
      <w:r>
        <w:t xml:space="preserve">In conclusion, the literature review underscores both the potential and challenges of optometrists in Ethiopia’s Addis Ababa region. While their contributions to public health are significant, systemic barriers—including educational limitations, resource constraints, and low public awareness—require urgent attention. By prioritizing investment in optometric education, infrastructure, and policy integration, Ethiopia can harness the expertise of its optometrists to achieve its broader health goals. This review not only highlights the importance of "Optometrist" in Addis Ababa but also serves as a call to action for stakeholders to address the unique needs of this vital healthcare profession in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Optometrists in Ethiopia Addis Ababa</dc:title>
  <dc:creator/>
  <cp:keywords/>
  <dcterms:created xsi:type="dcterms:W3CDTF">2026-07-24T16:43:35Z</dcterms:created>
  <dcterms:modified xsi:type="dcterms:W3CDTF">2026-07-24T16:43:35Z</dcterms:modified>
</cp:coreProperties>
</file>

<file path=docProps/custom.xml><?xml version="1.0" encoding="utf-8"?>
<Properties xmlns="http://schemas.openxmlformats.org/officeDocument/2006/custom-properties" xmlns:vt="http://schemas.openxmlformats.org/officeDocument/2006/docPropsVTypes"/>
</file>