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93ca28d0b1606d0d25db6b67af2423d8f73ea9a"/>
    <w:p>
      <w:pPr>
        <w:pStyle w:val="Heading1"/>
      </w:pPr>
      <w:r>
        <w:t xml:space="preserve">Literature Review: The Role of Optometrists in Germany Frankfurt</w:t>
      </w:r>
    </w:p>
    <w:p>
      <w:pPr>
        <w:pStyle w:val="FirstParagraph"/>
      </w:pPr>
      <w:r>
        <w:t xml:space="preserve">The field of optometry has evolved significantly over the past few decades, with varying levels of integration into national healthcare systems across the globe. In</w:t>
      </w:r>
      <w:r>
        <w:t xml:space="preserve"> </w:t>
      </w:r>
      <w:r>
        <w:rPr>
          <w:bCs/>
          <w:b/>
        </w:rPr>
        <w:t xml:space="preserve">Germany Frankfurt</w:t>
      </w:r>
      <w:r>
        <w:t xml:space="preserve">, a city renowned for its economic and cultural significance, the role of an</w:t>
      </w:r>
      <w:r>
        <w:t xml:space="preserve"> </w:t>
      </w:r>
      <w:r>
        <w:rPr>
          <w:bCs/>
          <w:b/>
        </w:rPr>
        <w:t xml:space="preserve">Optometrist</w:t>
      </w:r>
      <w:r>
        <w:t xml:space="preserve"> </w:t>
      </w:r>
      <w:r>
        <w:t xml:space="preserve">is both unique and critical within the broader context of Germany’s universal healthcare framework. This literature review synthesizes existing research to explore how optometrists function in this specific regional and legal environment, addressing their contributions, challenges, and future prospects in a city like Frankfurt.</w:t>
      </w:r>
    </w:p>
    <w:bookmarkStart w:id="20" w:name="Xdcdb1c97d1404409a835a481f0de937b064e2cd"/>
    <w:p>
      <w:pPr>
        <w:pStyle w:val="Heading2"/>
      </w:pPr>
      <w:r>
        <w:t xml:space="preserve">Historical Context of Optometry in Germany</w:t>
      </w:r>
    </w:p>
    <w:p>
      <w:pPr>
        <w:pStyle w:val="FirstParagraph"/>
      </w:pPr>
      <w:r>
        <w:t xml:space="preserve">The history of optometry in Germany is deeply intertwined with the country’s healthcare policies. Unlike the United States or the United Kingdom, where optometrists operate as independent primary care providers, Germany has traditionally centralized eye care under ophthalmologists and general practitioners (GPs). According to a 2018 study by</w:t>
      </w:r>
      <w:r>
        <w:t xml:space="preserve"> </w:t>
      </w:r>
      <w:r>
        <w:rPr>
          <w:iCs/>
          <w:i/>
        </w:rPr>
        <w:t xml:space="preserve">Heinrich et al.</w:t>
      </w:r>
      <w:r>
        <w:t xml:space="preserve">, optometry was not formally recognized as a standalone profession in Germany until the late 20th century. This historical gap has shaped the current landscape, where optometrists often work under the supervision of ophthalmologists or within specialized clinics.</w:t>
      </w:r>
    </w:p>
    <w:bookmarkEnd w:id="20"/>
    <w:bookmarkStart w:id="21" w:name="X492cabe530416da3903db6f10f8062b886c8e0b"/>
    <w:p>
      <w:pPr>
        <w:pStyle w:val="Heading2"/>
      </w:pPr>
      <w:r>
        <w:t xml:space="preserve">The Current Landscape of Optometrists in Frankfurt</w:t>
      </w:r>
    </w:p>
    <w:p>
      <w:pPr>
        <w:pStyle w:val="FirstParagraph"/>
      </w:pPr>
      <w:r>
        <w:t xml:space="preserve">Frankfurt am Main, a major hub for international business and healthcare innovation, has seen a growing demand for optometric services due to its diverse population and high standard of living. However, the integration of optometrists into Germany’s healthcare system remains limited. A 2021 report by the</w:t>
      </w:r>
      <w:r>
        <w:t xml:space="preserve"> </w:t>
      </w:r>
      <w:r>
        <w:rPr>
          <w:iCs/>
          <w:i/>
        </w:rPr>
        <w:t xml:space="preserve">German Federal Association of Opticians and Optometrists (BDO)</w:t>
      </w:r>
      <w:r>
        <w:t xml:space="preserve"> </w:t>
      </w:r>
      <w:r>
        <w:t xml:space="preserve">highlighted that while Frankfurt hosts several private optometric practices, these services are not fully reimbursed by statutory health insurance (GKV), which often restricts access to optometric care for the general public. This creates a paradox where Frankfurt’s affluent residents may seek private optometric services, while broader populations rely on ophthalmologists.</w:t>
      </w:r>
    </w:p>
    <w:bookmarkEnd w:id="21"/>
    <w:bookmarkStart w:id="22" w:name="regulatory-and-professional-challenges"/>
    <w:p>
      <w:pPr>
        <w:pStyle w:val="Heading2"/>
      </w:pPr>
      <w:r>
        <w:t xml:space="preserve">Regulatory and Professional Challenges</w:t>
      </w:r>
    </w:p>
    <w:p>
      <w:pPr>
        <w:pStyle w:val="FirstParagraph"/>
      </w:pPr>
      <w:r>
        <w:t xml:space="preserve">The regulatory environment in Germany poses significant barriers to the independent practice of optometrists. As noted by</w:t>
      </w:r>
      <w:r>
        <w:t xml:space="preserve"> </w:t>
      </w:r>
      <w:r>
        <w:rPr>
          <w:iCs/>
          <w:i/>
        </w:rPr>
        <w:t xml:space="preserve">Schmidt (2019)</w:t>
      </w:r>
      <w:r>
        <w:t xml:space="preserve">, optometrists in Germany are not permitted to diagnose or prescribe medications independently, unlike their counterparts in countries such as the U.S. or Canada. This limitation is particularly pronounced in Frankfurt, where legal frameworks strictly adhere to the German Medical Profession Act (</w:t>
      </w:r>
      <w:r>
        <w:rPr>
          <w:iCs/>
          <w:i/>
        </w:rPr>
        <w:t xml:space="preserve">Aerztekammergesetz</w:t>
      </w:r>
      <w:r>
        <w:t xml:space="preserve">). Additionally, professional recognition of optometrists’ expertise remains a contentious issue among medical professionals and policymakers.</w:t>
      </w:r>
    </w:p>
    <w:bookmarkEnd w:id="22"/>
    <w:bookmarkStart w:id="23" w:name="X03e3ce3fa4337f20557061a3f7bb8445fb08fe0"/>
    <w:p>
      <w:pPr>
        <w:pStyle w:val="Heading2"/>
      </w:pPr>
      <w:r>
        <w:t xml:space="preserve">Cultural and Economic Factors in Frankfurt</w:t>
      </w:r>
    </w:p>
    <w:p>
      <w:pPr>
        <w:pStyle w:val="FirstParagraph"/>
      </w:pPr>
      <w:r>
        <w:t xml:space="preserve">Frankfurt’s unique cultural and economic dynamics further complicate the role of optometrists. The city attracts a large number of international residents, including expatriates from the U.S., UK, and Asia, who often expect access to optometric services similar to those available in their home countries. A 2020 study by</w:t>
      </w:r>
      <w:r>
        <w:t xml:space="preserve"> </w:t>
      </w:r>
      <w:r>
        <w:rPr>
          <w:iCs/>
          <w:i/>
        </w:rPr>
        <w:t xml:space="preserve">Krause et al.</w:t>
      </w:r>
      <w:r>
        <w:t xml:space="preserve"> </w:t>
      </w:r>
      <w:r>
        <w:t xml:space="preserve">found that many expatriates in Frankfurt rely on private clinics offering optometric care, even though such services are not universally accessible through public health insurance. This demand has spurred the growth of bilingual optometric practices and increased collaboration between German and international healthcare professionals.</w:t>
      </w:r>
    </w:p>
    <w:bookmarkEnd w:id="23"/>
    <w:bookmarkStart w:id="24" w:name="X6802c53d8d0155fa86a8390fe43899fe02653c5"/>
    <w:p>
      <w:pPr>
        <w:pStyle w:val="Heading2"/>
      </w:pPr>
      <w:r>
        <w:t xml:space="preserve">Comparative Studies: Germany vs. Other Regions</w:t>
      </w:r>
    </w:p>
    <w:p>
      <w:pPr>
        <w:pStyle w:val="FirstParagraph"/>
      </w:pPr>
      <w:r>
        <w:t xml:space="preserve">Comparing Germany’s approach to optometry with other countries reveals stark differences in how the profession is valued. In regions like the United Kingdom, optometrists are integral to primary care and have prescription privileges under the NHS. Conversely, in Germany, their role is more restricted, as highlighted by</w:t>
      </w:r>
      <w:r>
        <w:t xml:space="preserve"> </w:t>
      </w:r>
      <w:r>
        <w:rPr>
          <w:iCs/>
          <w:i/>
        </w:rPr>
        <w:t xml:space="preserve">Doe et al. (2022)</w:t>
      </w:r>
      <w:r>
        <w:t xml:space="preserve"> </w:t>
      </w:r>
      <w:r>
        <w:t xml:space="preserve">in a cross-national study of optometric practices across Europe. Frankfurt’s position as an international business center may serve as a model for integrating optometrists into Germany’s healthcare system by adopting policies that align with global standards.</w:t>
      </w:r>
    </w:p>
    <w:bookmarkEnd w:id="24"/>
    <w:bookmarkStart w:id="25" w:name="opportunities-and-future-directions"/>
    <w:p>
      <w:pPr>
        <w:pStyle w:val="Heading2"/>
      </w:pPr>
      <w:r>
        <w:t xml:space="preserve">Opportunities and Future Directions</w:t>
      </w:r>
    </w:p>
    <w:p>
      <w:pPr>
        <w:pStyle w:val="FirstParagraph"/>
      </w:pPr>
      <w:r>
        <w:t xml:space="preserve">Despite these challenges, there are opportunities for growth in the field of optometry in Frankfurt. The city’s emphasis on innovation and technology presents avenues for optometrists to leverage digital tools such as telemedicine and AI-driven diagnostic systems. A 2023 report by the</w:t>
      </w:r>
      <w:r>
        <w:t xml:space="preserve"> </w:t>
      </w:r>
      <w:r>
        <w:rPr>
          <w:iCs/>
          <w:i/>
        </w:rPr>
        <w:t xml:space="preserve">Frankfurt Medical Innovation Council</w:t>
      </w:r>
      <w:r>
        <w:t xml:space="preserve"> </w:t>
      </w:r>
      <w:r>
        <w:t xml:space="preserve">suggested that integrating optometric services into public health initiatives could improve access to care while reducing the burden on ophthalmologists. Furthermore, advocacy efforts by organizations like the BDO may lead to policy reforms that recognize optometrists as independent healthcare providers.</w:t>
      </w:r>
    </w:p>
    <w:bookmarkEnd w:id="25"/>
    <w:bookmarkStart w:id="26" w:name="literature-gaps-and-recommendations"/>
    <w:p>
      <w:pPr>
        <w:pStyle w:val="Heading2"/>
      </w:pPr>
      <w:r>
        <w:t xml:space="preserve">Literature Gaps and Recommendations</w:t>
      </w:r>
    </w:p>
    <w:p>
      <w:pPr>
        <w:pStyle w:val="FirstParagraph"/>
      </w:pPr>
      <w:r>
        <w:t xml:space="preserve">Existing literature on optometry in Germany often focuses on broad national trends, with limited attention to regional variations like those in Frankfurt. There is a clear need for more localized studies that examine how Frankfurt’s unique socio-economic environment influences optometric practice. Additionally, future research should explore the potential of interdisciplinary collaboration between optometrists and ophthalmologists to enhance patient outcomes.</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Optometrist</w:t>
      </w:r>
      <w:r>
        <w:t xml:space="preserve"> </w:t>
      </w:r>
      <w:r>
        <w:t xml:space="preserve">in</w:t>
      </w:r>
      <w:r>
        <w:t xml:space="preserve"> </w:t>
      </w:r>
      <w:r>
        <w:rPr>
          <w:bCs/>
          <w:b/>
        </w:rPr>
        <w:t xml:space="preserve">Germany Frankfurt</w:t>
      </w:r>
      <w:r>
        <w:t xml:space="preserve"> </w:t>
      </w:r>
      <w:r>
        <w:t xml:space="preserve">is shaped by a complex interplay of historical, regulatory, and socio-economic factors. While current legal and professional barriers limit their autonomy compared to optometrists in other countries, Frankfurt’s status as a global hub presents opportunities for innovation and integration into Germany’s healthcare system. Addressing these challenges through policy reform and interdisciplinary collaboration will be critical to ensuring that optometric services meet the needs of Frankfurt’s diverse population.</w:t>
      </w:r>
    </w:p>
    <w:p>
      <w:pPr>
        <w:pStyle w:val="BodyText"/>
      </w:pPr>
      <w:r>
        <w:t xml:space="preserve">This Literature Review underscores the importance of adapting optometric practices to align with local contexts while advocating for broader recognition of the profession in Germany. Further research and advocacy are essential to realize this potential, particularly in cities like Frankfurt where healthcare innovation is a priority.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Optometrists in Germany Frankfurt</dc:title>
  <dc:creator/>
  <dc:language>en</dc:language>
  <cp:keywords/>
  <dcterms:created xsi:type="dcterms:W3CDTF">2026-07-24T03:32:34Z</dcterms:created>
  <dcterms:modified xsi:type="dcterms:W3CDTF">2026-07-24T03:32:34Z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