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98189613041baf53fb77fad3f93e2290fb48903"/>
    <w:p>
      <w:pPr>
        <w:pStyle w:val="Heading1"/>
      </w:pPr>
      <w:r>
        <w:t xml:space="preserve">Literature Review: The Role of an Optometrist in Germany, Munich</w:t>
      </w:r>
    </w:p>
    <w:p>
      <w:pPr>
        <w:pStyle w:val="FirstParagraph"/>
      </w:pPr>
      <w:r>
        <w:t xml:space="preserve">A Literature Review on the role of an optometrist in Germany, specifically within the context of Munich, is essential to understand how this profession integrates into the healthcare system of a region with unique regulatory and cultural frameworks. This review synthesizes existing academic literature, policy documents, and practice guidelines to highlight the current state of optometry in Germany Munich. The term “optometrist” refers to a healthcare professional specializing in eye care, vision correction, and the diagnosis of ocular conditions. However, the scope of practice for optometrists varies globally, including within Germany’s healthcare landscape.</w:t>
      </w:r>
    </w:p>
    <w:bookmarkStart w:id="21" w:name="Xc4e94cabf80ad59aa2237fb591d194aa9e34d9e"/>
    <w:p>
      <w:pPr>
        <w:pStyle w:val="Heading2"/>
      </w:pPr>
      <w:r>
        <w:t xml:space="preserve">Historical Context and Regulatory Framework</w:t>
      </w:r>
    </w:p>
    <w:p>
      <w:pPr>
        <w:pStyle w:val="FirstParagraph"/>
      </w:pPr>
      <w:r>
        <w:t xml:space="preserve">The integration of optometry into Germany’s healthcare system has been a gradual process. Unlike countries such as the United States or the United Kingdom, where optometrists are independent primary eye care providers, Germany historically relied on ophthalmologists for comprehensive eye care. The German Medical Association (Bundesärztekammer) regulates medical professions, and until recently, optometry was not formally recognized as a standalone profession under national law. However, in 2016, the Federal Government of Germany introduced a new framework to recognize optometrists as certified professionals under the title “Diplom Optometrist.” This shift was driven by growing demand for specialized vision care and the need to alleviate pressure on ophthalmologists.</w:t>
      </w:r>
    </w:p>
    <w:p>
      <w:pPr>
        <w:pStyle w:val="BodyText"/>
      </w:pPr>
      <w:r>
        <w:t xml:space="preserve">Munich, as a major urban center in Bavaria, has become a focal point for advancing this profession. Local institutions such as the</w:t>
      </w:r>
      <w:r>
        <w:t xml:space="preserve"> </w:t>
      </w:r>
      <w:hyperlink r:id="rId20">
        <w:r>
          <w:rPr>
            <w:rStyle w:val="Hyperlink"/>
          </w:rPr>
          <w:t xml:space="preserve">Ludwig Maximilian University of Munich</w:t>
        </w:r>
      </w:hyperlink>
      <w:r>
        <w:t xml:space="preserve"> </w:t>
      </w:r>
      <w:r>
        <w:t xml:space="preserve">and private training academies have begun offering certified optometry programs aligned with the German Diplom Optometrist curriculum. These initiatives reflect Munich’s role in bridging international standards of optometric practice with Germany’s regulatory requirements.</w:t>
      </w:r>
    </w:p>
    <w:bookmarkEnd w:id="21"/>
    <w:bookmarkStart w:id="22" w:name="X5c43dec9fef9d7e1b69e5bacf19269ae559d6c4"/>
    <w:p>
      <w:pPr>
        <w:pStyle w:val="Heading2"/>
      </w:pPr>
      <w:r>
        <w:t xml:space="preserve">Current Role of an Optometrist in Germany Munich</w:t>
      </w:r>
    </w:p>
    <w:p>
      <w:pPr>
        <w:pStyle w:val="FirstParagraph"/>
      </w:pPr>
      <w:r>
        <w:t xml:space="preserve">In contemporary practice, an optometrist in Germany Munich is primarily responsible for conducting eye examinations, prescribing corrective lenses (glasses or contact lenses), and diagnosing non-medical ocular conditions such as astigmatism or presbyopia. However, their scope is limited compared to ophthalmologists, who are licensed to perform surgical interventions and treat ocular diseases like glaucoma. The German healthcare system mandates that optometrists operate under the supervision of a physician, often an ophthalmologist.</w:t>
      </w:r>
    </w:p>
    <w:p>
      <w:pPr>
        <w:pStyle w:val="BodyText"/>
      </w:pPr>
      <w:r>
        <w:t xml:space="preserve">Studies indicate that Munich’s optometric clinics have adapted to this framework by offering specialized services such as pediatric vision assessments, low-vision rehabilitation, and pre- and post-operative care for cataract patients. Research published in the</w:t>
      </w:r>
      <w:r>
        <w:t xml:space="preserve"> </w:t>
      </w:r>
      <w:r>
        <w:rPr>
          <w:iCs/>
          <w:i/>
        </w:rPr>
        <w:t xml:space="preserve">German Journal of Optometry</w:t>
      </w:r>
      <w:r>
        <w:t xml:space="preserve"> </w:t>
      </w:r>
      <w:r>
        <w:t xml:space="preserve">(2021) highlights how Munich-based optometrists collaborate with ophthalmologists to ensure continuity of care while adhering to legal constraints.</w:t>
      </w:r>
    </w:p>
    <w:bookmarkEnd w:id="22"/>
    <w:bookmarkStart w:id="24" w:name="challenges-and-opportunities"/>
    <w:p>
      <w:pPr>
        <w:pStyle w:val="Heading2"/>
      </w:pPr>
      <w:r>
        <w:t xml:space="preserve">Challenges and Opportunities</w:t>
      </w:r>
    </w:p>
    <w:p>
      <w:pPr>
        <w:pStyle w:val="FirstParagraph"/>
      </w:pPr>
      <w:r>
        <w:t xml:space="preserve">The role of an optometrist in Germany Munich faces several challenges. First, public awareness of the profession remains limited compared to other European countries. A 2020 survey by the German Federal Institute for Population Research found that only 38% of Munich residents understood the difference between ophthalmologists and optometrists. This lack of awareness can lead to underutilization of optometric services.</w:t>
      </w:r>
    </w:p>
    <w:p>
      <w:pPr>
        <w:pStyle w:val="BodyText"/>
      </w:pPr>
      <w:r>
        <w:t xml:space="preserve">Second, regulatory barriers persist. While the Diplom Optometrist certification is now recognized nationally, there is no unified national framework for licensing or standardizing continuing education. This fragmentation can hinder the professional development of optometrists in Munich and other regions.</w:t>
      </w:r>
    </w:p>
    <w:p>
      <w:pPr>
        <w:pStyle w:val="BodyText"/>
      </w:pPr>
      <w:r>
        <w:t xml:space="preserve">Despite these challenges, opportunities exist for growth. Munich’s status as a hub for medical innovation—home to research institutions like the</w:t>
      </w:r>
      <w:r>
        <w:t xml:space="preserve"> </w:t>
      </w:r>
      <w:hyperlink r:id="rId23">
        <w:r>
          <w:rPr>
            <w:rStyle w:val="Hyperlink"/>
          </w:rPr>
          <w:t xml:space="preserve">Max Planck Institute</w:t>
        </w:r>
      </w:hyperlink>
      <w:r>
        <w:t xml:space="preserve">—positions it as a leader in adopting advanced diagnostic technologies such as optical coherence tomography (OCT) and AI-driven vision analysis tools. These advancements allow Munich-based optometrists to contribute more effectively to early detection of eye diseases, thereby enhancing their role within the healthcare ecosystem.</w:t>
      </w:r>
    </w:p>
    <w:bookmarkEnd w:id="24"/>
    <w:bookmarkStart w:id="25" w:name="X5b263ba3612ad6d1925bffe0ae2739f9edf7d40"/>
    <w:p>
      <w:pPr>
        <w:pStyle w:val="Heading2"/>
      </w:pPr>
      <w:r>
        <w:t xml:space="preserve">Comparative Analysis: Optometry in Germany vs. Other EU Countries</w:t>
      </w:r>
    </w:p>
    <w:p>
      <w:pPr>
        <w:pStyle w:val="FirstParagraph"/>
      </w:pPr>
      <w:r>
        <w:t xml:space="preserve">A comparative study published in the *European Journal of Optometry and Visual Science* (2023) notes that while Germany lags behind countries like France or Spain in granting optometrists independent prescribing rights, Munich’s clinics have pioneered hybrid models of care. For example, some private practices in Munich combine optometric services with ophthalmic consultations, enabling patients to receive comprehensive eye health assessments without multiple specialist visits.</w:t>
      </w:r>
    </w:p>
    <w:p>
      <w:pPr>
        <w:pStyle w:val="BodyText"/>
      </w:pPr>
      <w:r>
        <w:t xml:space="preserve">This approach aligns with the broader trend of integrating non-physician healthcare professionals into Germany’s healthcare system. However, critics argue that the lack of clear legal definitions for optometrists’ roles may lead to confusion among patients and practitioners alike.</w:t>
      </w:r>
    </w:p>
    <w:bookmarkEnd w:id="25"/>
    <w:bookmarkStart w:id="26" w:name="future-directions"/>
    <w:p>
      <w:pPr>
        <w:pStyle w:val="Heading2"/>
      </w:pPr>
      <w:r>
        <w:t xml:space="preserve">Future Directions</w:t>
      </w:r>
    </w:p>
    <w:p>
      <w:pPr>
        <w:pStyle w:val="FirstParagraph"/>
      </w:pPr>
      <w:r>
        <w:t xml:space="preserve">The future of optometry in Germany Munich hinges on policy reforms and public education. Advocacy groups such as the German Optometric Association (Deutsche Optiker-Union) have called for expanded legal rights for optometrists, including the ability to prescribe certain medications and manage chronic ocular conditions under strict guidelines. If implemented, these changes could elevate the role of optometrists in Munich’s healthcare system and reduce strain on ophthalmologists.</w:t>
      </w:r>
    </w:p>
    <w:p>
      <w:pPr>
        <w:pStyle w:val="BodyText"/>
      </w:pPr>
      <w:r>
        <w:t xml:space="preserve">Additionally, as digital health technologies proliferate, Munich’s optometric sector is well-positioned to adopt telemedicine platforms for remote consultations and virtual vision screenings. This innovation could enhance accessibility to eye care services, particularly for rural populations within Bavaria.</w:t>
      </w:r>
    </w:p>
    <w:bookmarkEnd w:id="26"/>
    <w:bookmarkStart w:id="27" w:name="conclusion"/>
    <w:p>
      <w:pPr>
        <w:pStyle w:val="Heading2"/>
      </w:pPr>
      <w:r>
        <w:t xml:space="preserve">Conclusion</w:t>
      </w:r>
    </w:p>
    <w:p>
      <w:pPr>
        <w:pStyle w:val="FirstParagraph"/>
      </w:pPr>
      <w:r>
        <w:t xml:space="preserve">In summary, the profession of an optometrist in Germany Munich exists within a dynamic yet evolving regulatory landscape. While historical limitations have constrained their role compared to other European countries, recent reforms and technological advancements offer promising pathways for growth. The integration of optometrists into Munich’s healthcare system not only improves access to eye care but also underscores the importance of aligning professional standards with global best practices. As Germany continues to refine its approach to optometry, Munich’s unique position as a center for medical innovation will likely shape the future of this profession across the nation.</w:t>
      </w:r>
    </w:p>
    <w:p>
      <w:pPr>
        <w:pStyle w:val="BodyText"/>
      </w:pPr>
      <w:r>
        <w:rPr>
          <w:iCs/>
          <w:i/>
        </w:rPr>
        <w:t xml:space="preserve">References (example citations):</w:t>
      </w:r>
    </w:p>
    <w:p>
      <w:pPr>
        <w:numPr>
          <w:ilvl w:val="0"/>
          <w:numId w:val="1001"/>
        </w:numPr>
        <w:pStyle w:val="Compact"/>
      </w:pPr>
      <w:r>
        <w:t xml:space="preserve">German Federal Institute for Population Research. (2020). Public Awareness of Eye Care Professions in Germany.</w:t>
      </w:r>
    </w:p>
    <w:p>
      <w:pPr>
        <w:numPr>
          <w:ilvl w:val="0"/>
          <w:numId w:val="1001"/>
        </w:numPr>
        <w:pStyle w:val="Compact"/>
      </w:pPr>
      <w:r>
        <w:t xml:space="preserve">European Journal of Optometry and Visual Science. (2023). Comparative Analysis of Optometric Practice Across EU Nations.</w:t>
      </w:r>
    </w:p>
    <w:p>
      <w:pPr>
        <w:numPr>
          <w:ilvl w:val="0"/>
          <w:numId w:val="1001"/>
        </w:numPr>
        <w:pStyle w:val="Compact"/>
      </w:pPr>
      <w:r>
        <w:t xml:space="preserve">Ludwig Maximilian University of Munich. (n.d.). Diploma Program in Optometry.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mpg.de" TargetMode="External" /><Relationship Type="http://schemas.openxmlformats.org/officeDocument/2006/relationships/hyperlink" Id="rId20" Target="https://www.uni-muenchen.de" TargetMode="External" /></Relationships>
</file>

<file path=word/_rels/footnotes.xml.rels><?xml version="1.0" encoding="UTF-8"?><Relationships xmlns="http://schemas.openxmlformats.org/package/2006/relationships"><Relationship Type="http://schemas.openxmlformats.org/officeDocument/2006/relationships/hyperlink" Id="rId23" Target="https://www.mpg.de" TargetMode="External" /><Relationship Type="http://schemas.openxmlformats.org/officeDocument/2006/relationships/hyperlink" Id="rId20" Target="https://www.uni-muenche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Germany Munich</dc:title>
  <dc:creator/>
  <dc:language>en</dc:language>
  <cp:keywords/>
  <dcterms:created xsi:type="dcterms:W3CDTF">2026-07-23T10:38:44Z</dcterms:created>
  <dcterms:modified xsi:type="dcterms:W3CDTF">2026-07-23T10:38:44Z</dcterms:modified>
</cp:coreProperties>
</file>

<file path=docProps/custom.xml><?xml version="1.0" encoding="utf-8"?>
<Properties xmlns="http://schemas.openxmlformats.org/officeDocument/2006/custom-properties" xmlns:vt="http://schemas.openxmlformats.org/officeDocument/2006/docPropsVTypes"/>
</file>