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97753438d6f967c92de5320955513e7f0cf5c4"/>
    <w:p>
      <w:pPr>
        <w:pStyle w:val="Heading1"/>
      </w:pPr>
      <w:r>
        <w:t xml:space="preserve">Literature Review: The Role and Development of Optometrists in Iran, Specifically Tehran</w:t>
      </w:r>
    </w:p>
    <w:p>
      <w:pPr>
        <w:pStyle w:val="FirstParagraph"/>
      </w:pPr>
      <w:r>
        <w:t xml:space="preserve">This literature review explores the evolving role of optometrists in</w:t>
      </w:r>
      <w:r>
        <w:t xml:space="preserve"> </w:t>
      </w:r>
      <w:r>
        <w:rPr>
          <w:bCs/>
          <w:b/>
        </w:rPr>
        <w:t xml:space="preserve">Iran, Tehran</w:t>
      </w:r>
      <w:r>
        <w:t xml:space="preserve">, with a focus on their integration into the healthcare system, challenges faced, and opportunities for growth. The term</w:t>
      </w:r>
      <w:r>
        <w:t xml:space="preserve"> </w:t>
      </w:r>
      <w:r>
        <w:rPr>
          <w:iCs/>
          <w:i/>
        </w:rPr>
        <w:t xml:space="preserve">"Literature Review"</w:t>
      </w:r>
      <w:r>
        <w:t xml:space="preserve"> </w:t>
      </w:r>
      <w:r>
        <w:t xml:space="preserve">is central to this analysis, as it synthesizes existing research and insights to highlight the current state of optometric practice in the region. By examining studies, policy documents, and academic papers on</w:t>
      </w:r>
      <w:r>
        <w:t xml:space="preserve"> </w:t>
      </w:r>
      <w:r>
        <w:rPr>
          <w:bCs/>
          <w:b/>
        </w:rPr>
        <w:t xml:space="preserve">Optometrist</w:t>
      </w:r>
      <w:r>
        <w:t xml:space="preserve"> </w:t>
      </w:r>
      <w:r>
        <w:t xml:space="preserve">services in Tehran, this review aims to address gaps in knowledge and propose directions for future development.</w:t>
      </w:r>
    </w:p>
    <w:bookmarkStart w:id="20" w:name="historical-context-of-optometry-in-iran"/>
    <w:p>
      <w:pPr>
        <w:pStyle w:val="Heading2"/>
      </w:pPr>
      <w:r>
        <w:t xml:space="preserve">Historical Context of Optometry in Iran</w:t>
      </w:r>
    </w:p>
    <w:p>
      <w:pPr>
        <w:pStyle w:val="FirstParagraph"/>
      </w:pPr>
      <w:r>
        <w:t xml:space="preserve">The profession of optometry in Iran has a relatively recent history compared to other countries. While ophthalmology has been established since the early 20th century, formal optometric education and practice gained momentum only in the late 1980s and 1990s.</w:t>
      </w:r>
      <w:r>
        <w:t xml:space="preserve"> </w:t>
      </w:r>
      <w:r>
        <w:rPr>
          <w:bCs/>
          <w:b/>
        </w:rPr>
        <w:t xml:space="preserve">Tehran</w:t>
      </w:r>
      <w:r>
        <w:t xml:space="preserve">, as Iran’s capital and largest city, has played a pivotal role in this development due to its concentration of healthcare institutions, universities, and international collaborations.</w:t>
      </w:r>
    </w:p>
    <w:p>
      <w:pPr>
        <w:pStyle w:val="BodyText"/>
      </w:pPr>
      <w:r>
        <w:t xml:space="preserve">Studies indicate that the first optometry training programs in Iran were introduced by foreign-trained professionals who recognized the need for specialized eye care services. These early initiatives laid the foundation for</w:t>
      </w:r>
      <w:r>
        <w:t xml:space="preserve"> </w:t>
      </w:r>
      <w:r>
        <w:rPr>
          <w:bCs/>
          <w:b/>
        </w:rPr>
        <w:t xml:space="preserve">Optometrist</w:t>
      </w:r>
      <w:r>
        <w:t xml:space="preserve">-led clinics and diagnostic centers in Tehran, which have since expanded to address both refractive errors and more complex ocular conditions.</w:t>
      </w:r>
    </w:p>
    <w:bookmarkEnd w:id="20"/>
    <w:bookmarkStart w:id="21" w:name="current-state-of-optometry-in-tehran"/>
    <w:p>
      <w:pPr>
        <w:pStyle w:val="Heading2"/>
      </w:pPr>
      <w:r>
        <w:t xml:space="preserve">Current State of Optometry in Tehran</w:t>
      </w:r>
    </w:p>
    <w:p>
      <w:pPr>
        <w:pStyle w:val="FirstParagraph"/>
      </w:pPr>
      <w:r>
        <w:t xml:space="preserve">Today,</w:t>
      </w:r>
      <w:r>
        <w:t xml:space="preserve"> </w:t>
      </w:r>
      <w:r>
        <w:rPr>
          <w:bCs/>
          <w:b/>
        </w:rPr>
        <w:t xml:space="preserve">Tehran</w:t>
      </w:r>
      <w:r>
        <w:t xml:space="preserve"> </w:t>
      </w:r>
      <w:r>
        <w:t xml:space="preserve">is home to a growing number of optometrists who work in private practice, hospitals, and academic institutions. According to recent surveys (e.g., the Iranian Journal of Ophthalmology), optometrists contribute significantly to primary eye care by conducting vision screenings, prescribing corrective lenses, and managing chronic conditions like glaucoma. However, their role is still evolving within Iran’s broader healthcare framework.</w:t>
      </w:r>
    </w:p>
    <w:p>
      <w:pPr>
        <w:pStyle w:val="BodyText"/>
      </w:pPr>
      <w:r>
        <w:t xml:space="preserve">Despite their expertise,</w:t>
      </w:r>
      <w:r>
        <w:t xml:space="preserve"> </w:t>
      </w:r>
      <w:r>
        <w:rPr>
          <w:bCs/>
          <w:b/>
        </w:rPr>
        <w:t xml:space="preserve">Optometrist</w:t>
      </w:r>
      <w:r>
        <w:t xml:space="preserve">s in Tehran face challenges related to legal recognition. For example, some optometric procedures are currently limited by regulations that prioritize ophthalmologists for certain diagnostic tasks. This restriction has sparked debates about the need to redefine the scope of practice for optometrists in</w:t>
      </w:r>
      <w:r>
        <w:t xml:space="preserve"> </w:t>
      </w:r>
      <w:r>
        <w:rPr>
          <w:bCs/>
          <w:b/>
        </w:rPr>
        <w:t xml:space="preserve">Iran Tehran</w:t>
      </w:r>
      <w:r>
        <w:t xml:space="preserve">.</w:t>
      </w:r>
    </w:p>
    <w:bookmarkEnd w:id="21"/>
    <w:bookmarkStart w:id="22" w:name="Xef5ed6463f74e15b7dafc409e16e1215a0567a1"/>
    <w:p>
      <w:pPr>
        <w:pStyle w:val="Heading2"/>
      </w:pPr>
      <w:r>
        <w:t xml:space="preserve">Challenges Faced by Optometrists in Iran and Tehran</w:t>
      </w:r>
    </w:p>
    <w:p>
      <w:pPr>
        <w:pStyle w:val="FirstParagraph"/>
      </w:pPr>
      <w:r>
        <w:t xml:space="preserve">The literature highlights several obstacles to the development of</w:t>
      </w:r>
      <w:r>
        <w:t xml:space="preserve"> </w:t>
      </w:r>
      <w:r>
        <w:rPr>
          <w:bCs/>
          <w:b/>
        </w:rPr>
        <w:t xml:space="preserve">Optometrist</w:t>
      </w:r>
      <w:r>
        <w:t xml:space="preserve">-led services in</w:t>
      </w:r>
      <w:r>
        <w:t xml:space="preserve"> </w:t>
      </w:r>
      <w:r>
        <w:rPr>
          <w:bCs/>
          <w:b/>
        </w:rPr>
        <w:t xml:space="preserve">Tehran, Iran</w:t>
      </w:r>
      <w:r>
        <w:t xml:space="preserve">. These include limited public awareness about the role of optometrists, insufficient funding for optometric research, and a shortage of specialized equipment in smaller clinics. A 2021 study published in the</w:t>
      </w:r>
      <w:r>
        <w:t xml:space="preserve"> </w:t>
      </w:r>
      <w:r>
        <w:rPr>
          <w:iCs/>
          <w:i/>
        </w:rPr>
        <w:t xml:space="preserve">Middle East Journal of Ophthalmology</w:t>
      </w:r>
      <w:r>
        <w:t xml:space="preserve"> </w:t>
      </w:r>
      <w:r>
        <w:t xml:space="preserve">noted that many residents in Tehran rely on unregulated eye care providers due to a lack of access to trained</w:t>
      </w:r>
      <w:r>
        <w:t xml:space="preserve"> </w:t>
      </w:r>
      <w:r>
        <w:rPr>
          <w:bCs/>
          <w:b/>
        </w:rPr>
        <w:t xml:space="preserve">Optometrists</w:t>
      </w:r>
      <w:r>
        <w:t xml:space="preserve">.</w:t>
      </w:r>
    </w:p>
    <w:p>
      <w:pPr>
        <w:pStyle w:val="BodyText"/>
      </w:pPr>
      <w:r>
        <w:t xml:space="preserve">Additionally, the integration of optometry into Iran’s national healthcare system remains incomplete. While some hospitals in Tehran have departments for optometric services, others still require referrals from ophthalmologists for basic eye exams. This fragmentation hinders the efficiency of care delivery and limits the autonomy of</w:t>
      </w:r>
      <w:r>
        <w:t xml:space="preserve"> </w:t>
      </w:r>
      <w:r>
        <w:rPr>
          <w:bCs/>
          <w:b/>
        </w:rPr>
        <w:t xml:space="preserve">Optometrist</w:t>
      </w:r>
      <w:r>
        <w:t xml:space="preserve">s.</w:t>
      </w:r>
    </w:p>
    <w:bookmarkEnd w:id="22"/>
    <w:bookmarkStart w:id="23" w:name="X49646f9e5d886c91b935898ffd3c034aa6dd432"/>
    <w:p>
      <w:pPr>
        <w:pStyle w:val="Heading2"/>
      </w:pPr>
      <w:r>
        <w:t xml:space="preserve">Opportunities for Growth in Iranian Optometry (Focusing on Tehran)</w:t>
      </w:r>
    </w:p>
    <w:p>
      <w:pPr>
        <w:pStyle w:val="FirstParagraph"/>
      </w:pPr>
      <w:r>
        <w:t xml:space="preserve">The literature also identifies several opportunities for advancing optometry in</w:t>
      </w:r>
      <w:r>
        <w:t xml:space="preserve"> </w:t>
      </w:r>
      <w:r>
        <w:rPr>
          <w:bCs/>
          <w:b/>
        </w:rPr>
        <w:t xml:space="preserve">Tehran, Iran</w:t>
      </w:r>
      <w:r>
        <w:t xml:space="preserve">. Government initiatives, such as the National Eye Care Program launched in 2019, aim to improve access to eye care services through public-private partnerships. These programs have enabled</w:t>
      </w:r>
      <w:r>
        <w:t xml:space="preserve"> </w:t>
      </w:r>
      <w:r>
        <w:rPr>
          <w:bCs/>
          <w:b/>
        </w:rPr>
        <w:t xml:space="preserve">Optometrist</w:t>
      </w:r>
      <w:r>
        <w:t xml:space="preserve">s to collaborate with ophthalmologists and community health workers in underserved areas of Tehran.</w:t>
      </w:r>
    </w:p>
    <w:p>
      <w:pPr>
        <w:pStyle w:val="BodyText"/>
      </w:pPr>
      <w:r>
        <w:t xml:space="preserve">Technological advancements, such as telemedicine and AI-driven diagnostics, are also transforming optometric practice. For instance, a 2023 study from the University of Tehran demonstrated the potential of cloud-based vision screening tools to reach remote neighborhoods. Such innovations could empower</w:t>
      </w:r>
      <w:r>
        <w:t xml:space="preserve"> </w:t>
      </w:r>
      <w:r>
        <w:rPr>
          <w:bCs/>
          <w:b/>
        </w:rPr>
        <w:t xml:space="preserve">Optometrist</w:t>
      </w:r>
      <w:r>
        <w:t xml:space="preserve">s in Tehran to expand their services beyond traditional clinical settings.</w:t>
      </w:r>
    </w:p>
    <w:bookmarkEnd w:id="23"/>
    <w:bookmarkStart w:id="24" w:name="Xf2eb25d27dab3836bf1e4657a84b8389fb12f58"/>
    <w:p>
      <w:pPr>
        <w:pStyle w:val="Heading2"/>
      </w:pPr>
      <w:r>
        <w:t xml:space="preserve">Education and Training for Optometrists in Iran (With Emphasis on Tehran)</w:t>
      </w:r>
    </w:p>
    <w:p>
      <w:pPr>
        <w:pStyle w:val="FirstParagraph"/>
      </w:pPr>
      <w:r>
        <w:t xml:space="preserve">The education system for</w:t>
      </w:r>
      <w:r>
        <w:t xml:space="preserve"> </w:t>
      </w:r>
      <w:r>
        <w:rPr>
          <w:bCs/>
          <w:b/>
        </w:rPr>
        <w:t xml:space="preserve">Optometrist</w:t>
      </w:r>
      <w:r>
        <w:t xml:space="preserve">s in Iran is concentrated in a few key institutions, with the University of Medical Sciences in Tehran being the most prominent. Graduates of these programs receive training in optometric dispensing, contact lens management, and low-vision rehabilitation. However, critics argue that curricula often lack exposure to advanced diagnostic techniques used internationally.</w:t>
      </w:r>
    </w:p>
    <w:p>
      <w:pPr>
        <w:pStyle w:val="BodyText"/>
      </w:pPr>
      <w:r>
        <w:t xml:space="preserve">To address this gap, several universities in</w:t>
      </w:r>
      <w:r>
        <w:t xml:space="preserve"> </w:t>
      </w:r>
      <w:r>
        <w:rPr>
          <w:bCs/>
          <w:b/>
        </w:rPr>
        <w:t xml:space="preserve">Tehran</w:t>
      </w:r>
      <w:r>
        <w:t xml:space="preserve"> </w:t>
      </w:r>
      <w:r>
        <w:t xml:space="preserve">have partnered with foreign institutions to offer joint degree programs. These collaborations aim to align Iranian optometric education with global standards while addressing local healthcare needs. Nevertheless, the shortage of trained faculty and resources remains a challenge for expanding optometry training in</w:t>
      </w:r>
      <w:r>
        <w:t xml:space="preserve"> </w:t>
      </w:r>
      <w:r>
        <w:rPr>
          <w:bCs/>
          <w:b/>
        </w:rPr>
        <w:t xml:space="preserve">Iran Tehran</w:t>
      </w:r>
      <w:r>
        <w:t xml:space="preserve">.</w:t>
      </w:r>
    </w:p>
    <w:bookmarkEnd w:id="24"/>
    <w:bookmarkStart w:id="25" w:name="Xdca79c999e2ca5e3f02dfb87254028883438f6f"/>
    <w:p>
      <w:pPr>
        <w:pStyle w:val="Heading2"/>
      </w:pPr>
      <w:r>
        <w:t xml:space="preserve">Sociocultural Factors Influencing Eye Care Access in Tehran</w:t>
      </w:r>
    </w:p>
    <w:p>
      <w:pPr>
        <w:pStyle w:val="FirstParagraph"/>
      </w:pPr>
      <w:r>
        <w:t xml:space="preserve">Sociocultural dynamics play a crucial role in shaping the demand for optometric services in</w:t>
      </w:r>
      <w:r>
        <w:t xml:space="preserve"> </w:t>
      </w:r>
      <w:r>
        <w:rPr>
          <w:bCs/>
          <w:b/>
        </w:rPr>
        <w:t xml:space="preserve">Tehran, Iran</w:t>
      </w:r>
      <w:r>
        <w:t xml:space="preserve">. For example, traditional beliefs about eye health and the stigma associated with vision correction have historically limited access to care. A 2020 survey by the Tehran Health Department found that nearly 40% of respondents preferred unverified remedies over professional</w:t>
      </w:r>
      <w:r>
        <w:t xml:space="preserve"> </w:t>
      </w:r>
      <w:r>
        <w:rPr>
          <w:bCs/>
          <w:b/>
        </w:rPr>
        <w:t xml:space="preserve">Optometrist</w:t>
      </w:r>
      <w:r>
        <w:t xml:space="preserve"> </w:t>
      </w:r>
      <w:r>
        <w:t xml:space="preserve">consultations.</w:t>
      </w:r>
    </w:p>
    <w:p>
      <w:pPr>
        <w:pStyle w:val="BodyText"/>
      </w:pPr>
      <w:r>
        <w:t xml:space="preserve">Economic disparities further compound these issues. While affluent neighborhoods in Tehran have access to high-quality optometric services, lower-income areas struggle with affordability and availability. This divide underscores the need for targeted public health campaigns to raise awareness about the benefits of visiting licensed</w:t>
      </w:r>
      <w:r>
        <w:t xml:space="preserve"> </w:t>
      </w:r>
      <w:r>
        <w:rPr>
          <w:bCs/>
          <w:b/>
        </w:rPr>
        <w:t xml:space="preserve">Optometrists</w:t>
      </w:r>
      <w:r>
        <w:t xml:space="preserve">.</w:t>
      </w:r>
    </w:p>
    <w:bookmarkEnd w:id="25"/>
    <w:bookmarkStart w:id="26" w:name="Xc999ab43dffad2b3c84717701c8e4ce4c748276"/>
    <w:p>
      <w:pPr>
        <w:pStyle w:val="Heading2"/>
      </w:pPr>
      <w:r>
        <w:t xml:space="preserve">Government Policies and Healthcare Infrastructure in Tehran</w:t>
      </w:r>
    </w:p>
    <w:p>
      <w:pPr>
        <w:pStyle w:val="FirstParagraph"/>
      </w:pPr>
      <w:r>
        <w:t xml:space="preserve">The Iranian government has taken steps to integrate optometry into its healthcare infrastructure, particularly in</w:t>
      </w:r>
      <w:r>
        <w:t xml:space="preserve"> </w:t>
      </w:r>
      <w:r>
        <w:rPr>
          <w:bCs/>
          <w:b/>
        </w:rPr>
        <w:t xml:space="preserve">Tehran</w:t>
      </w:r>
      <w:r>
        <w:t xml:space="preserve">. For instance, the Ministry of Health has introduced licensing exams for optometrists to ensure quality control. However, inconsistencies in policy implementation across regions remain a concern.</w:t>
      </w:r>
    </w:p>
    <w:p>
      <w:pPr>
        <w:pStyle w:val="BodyText"/>
      </w:pPr>
      <w:r>
        <w:t xml:space="preserve">Healthcare infrastructure in Tehran includes both public and private facilities that employ optometrists. Yet, the lack of standardized protocols for collaboration between</w:t>
      </w:r>
      <w:r>
        <w:t xml:space="preserve"> </w:t>
      </w:r>
      <w:r>
        <w:rPr>
          <w:bCs/>
          <w:b/>
        </w:rPr>
        <w:t xml:space="preserve">Optometrist</w:t>
      </w:r>
      <w:r>
        <w:t xml:space="preserve">s and ophthalmologists continues to hinder seamless patient care. Strengthening interprofessional partnerships is essential for optimizing healthcare outcomes.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has highlighted the evolving role of</w:t>
      </w:r>
      <w:r>
        <w:t xml:space="preserve"> </w:t>
      </w:r>
      <w:r>
        <w:rPr>
          <w:bCs/>
          <w:b/>
        </w:rPr>
        <w:t xml:space="preserve">Optometrist</w:t>
      </w:r>
      <w:r>
        <w:t xml:space="preserve">s in</w:t>
      </w:r>
      <w:r>
        <w:t xml:space="preserve"> </w:t>
      </w:r>
      <w:r>
        <w:rPr>
          <w:bCs/>
          <w:b/>
        </w:rPr>
        <w:t xml:space="preserve">Tehran, Iran</w:t>
      </w:r>
      <w:r>
        <w:t xml:space="preserve">, emphasizing their contributions to eye care while acknowledging persistent challenges. The findings suggest that improving legal recognition, expanding educational programs, and leveraging technology can enhance the impact of optometry in Tehran. As a hub for innovation and healthcare reform,</w:t>
      </w:r>
      <w:r>
        <w:t xml:space="preserve"> </w:t>
      </w:r>
      <w:r>
        <w:rPr>
          <w:bCs/>
          <w:b/>
        </w:rPr>
        <w:t xml:space="preserve">Tehran</w:t>
      </w:r>
      <w:r>
        <w:t xml:space="preserve"> </w:t>
      </w:r>
      <w:r>
        <w:t xml:space="preserve">holds significant potential to shape the future of optometric practice in Iran.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Iran Tehran</dc:title>
  <dc:creator/>
  <dc:language>en</dc:language>
  <cp:keywords/>
  <dcterms:created xsi:type="dcterms:W3CDTF">2026-07-24T04:37:14Z</dcterms:created>
  <dcterms:modified xsi:type="dcterms:W3CDTF">2026-07-24T04:37:14Z</dcterms:modified>
</cp:coreProperties>
</file>

<file path=docProps/custom.xml><?xml version="1.0" encoding="utf-8"?>
<Properties xmlns="http://schemas.openxmlformats.org/officeDocument/2006/custom-properties" xmlns:vt="http://schemas.openxmlformats.org/officeDocument/2006/docPropsVTypes"/>
</file>