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395fdda8848eefa197f0dbfb1db0ef191633507"/>
    <w:p>
      <w:pPr>
        <w:pStyle w:val="Heading1"/>
      </w:pPr>
      <w:r>
        <w:t xml:space="preserve">Literature Review: The Role of Optometrists in Eye Care and Public Health in Iraq Baghdad</w:t>
      </w:r>
    </w:p>
    <w:p>
      <w:pPr>
        <w:pStyle w:val="FirstParagraph"/>
      </w:pPr>
      <w:r>
        <w:t xml:space="preserve">This Literature Review explores the significance of optometrists within the healthcare framework of</w:t>
      </w:r>
      <w:r>
        <w:t xml:space="preserve"> </w:t>
      </w:r>
      <w:r>
        <w:rPr>
          <w:bCs/>
          <w:b/>
        </w:rPr>
        <w:t xml:space="preserve">Iraq Baghdad</w:t>
      </w:r>
      <w:r>
        <w:t xml:space="preserve">, emphasizing their role in addressing vision-related challenges, public health outcomes, and systemic barriers to eye care accessibility. The focus is on how</w:t>
      </w:r>
      <w:r>
        <w:t xml:space="preserve"> </w:t>
      </w:r>
      <w:r>
        <w:rPr>
          <w:iCs/>
          <w:i/>
        </w:rPr>
        <w:t xml:space="preserve">optometrists</w:t>
      </w:r>
      <w:r>
        <w:t xml:space="preserve"> </w:t>
      </w:r>
      <w:r>
        <w:t xml:space="preserve">contribute to improving ocular health in a region with unique socio-political and economic dynamics. The review synthesizes existing research, policy frameworks, and clinical practices to highlight the importance of integrating optometric services into Baghdad’s healthcare system.</w:t>
      </w:r>
    </w:p>
    <w:bookmarkStart w:id="20" w:name="the-context-of-optometry-in-iraq-baghdad"/>
    <w:p>
      <w:pPr>
        <w:pStyle w:val="Heading2"/>
      </w:pPr>
      <w:r>
        <w:t xml:space="preserve">The Context of Optometry in Iraq Baghdad</w:t>
      </w:r>
    </w:p>
    <w:p>
      <w:pPr>
        <w:pStyle w:val="FirstParagraph"/>
      </w:pPr>
      <w:r>
        <w:rPr>
          <w:bCs/>
          <w:b/>
        </w:rPr>
        <w:t xml:space="preserve">Iraq Baghdad</w:t>
      </w:r>
      <w:r>
        <w:t xml:space="preserve"> </w:t>
      </w:r>
      <w:r>
        <w:t xml:space="preserve">faces significant challenges in providing equitable healthcare, particularly in specialized fields like optometry. The post-2003 geopolitical landscape has led to fragmented infrastructure, limited resources, and disparities in access to professional services. Despite these obstacles, the demand for vision care has grown due to rising prevalence of ocular diseases such as cataracts, diabetic retinopathy, and refractive errors (World Health Organization [WHO], 2020). However, the availability of trained</w:t>
      </w:r>
      <w:r>
        <w:t xml:space="preserve"> </w:t>
      </w:r>
      <w:r>
        <w:rPr>
          <w:iCs/>
          <w:i/>
        </w:rPr>
        <w:t xml:space="preserve">optometrists</w:t>
      </w:r>
      <w:r>
        <w:t xml:space="preserve"> </w:t>
      </w:r>
      <w:r>
        <w:t xml:space="preserve">remains uneven across Baghdad’s districts.</w:t>
      </w:r>
    </w:p>
    <w:p>
      <w:pPr>
        <w:pStyle w:val="BodyText"/>
      </w:pPr>
      <w:r>
        <w:t xml:space="preserve">A study by Al-Khafaji et al. (2018) revealed that only 35% of Baghdad’s population has access to regular eye screenings, with a severe shortage of optometrists in underserved areas. This gap is exacerbated by the lack of standardized training programs and limited regulatory oversight for optometric practice in Iraq.</w:t>
      </w:r>
    </w:p>
    <w:bookmarkEnd w:id="20"/>
    <w:bookmarkStart w:id="21" w:name="X8e1c033823a211a2e8faecc5bd980a3c4a3f268"/>
    <w:p>
      <w:pPr>
        <w:pStyle w:val="Heading2"/>
      </w:pPr>
      <w:r>
        <w:t xml:space="preserve">The Role of Optometrists in Public Health</w:t>
      </w:r>
    </w:p>
    <w:p>
      <w:pPr>
        <w:pStyle w:val="FirstParagraph"/>
      </w:pPr>
      <w:r>
        <w:rPr>
          <w:iCs/>
          <w:i/>
        </w:rPr>
        <w:t xml:space="preserve">Optometrists</w:t>
      </w:r>
      <w:r>
        <w:t xml:space="preserve"> </w:t>
      </w:r>
      <w:r>
        <w:t xml:space="preserve">play a pivotal role in primary eye care, including diagnosing vision problems, prescribing corrective lenses, and referring patients to ophthalmologists for complex cases. In</w:t>
      </w:r>
      <w:r>
        <w:t xml:space="preserve"> </w:t>
      </w:r>
      <w:r>
        <w:rPr>
          <w:bCs/>
          <w:b/>
        </w:rPr>
        <w:t xml:space="preserve">Iraq Baghdad</w:t>
      </w:r>
      <w:r>
        <w:t xml:space="preserve">, their involvement is critical for reducing the burden of preventable blindness and visual impairment.</w:t>
      </w:r>
    </w:p>
    <w:p>
      <w:pPr>
        <w:pStyle w:val="BodyText"/>
      </w:pPr>
      <w:r>
        <w:t xml:space="preserve">Research by Al-Rubaei (2019) highlights that community-based optometric services in Baghdad have shown a 40% reduction in undiagnosed refractive errors among schoolchildren. However, the integration of</w:t>
      </w:r>
      <w:r>
        <w:t xml:space="preserve"> </w:t>
      </w:r>
      <w:r>
        <w:rPr>
          <w:iCs/>
          <w:i/>
        </w:rPr>
        <w:t xml:space="preserve">optometrists</w:t>
      </w:r>
      <w:r>
        <w:t xml:space="preserve"> </w:t>
      </w:r>
      <w:r>
        <w:t xml:space="preserve">into public health programs remains inconsistent. The Ministry of Health’s reliance on ophthalmologists for primary care has led to underutilization of optometric expertise, despite evidence that early intervention by optometrists can mitigate long-term complications (Al-Rubaei, 2019).</w:t>
      </w:r>
    </w:p>
    <w:bookmarkEnd w:id="21"/>
    <w:bookmarkStart w:id="22" w:name="X0598c205d9be8a6c7b650322e4a05c2124aefc7"/>
    <w:p>
      <w:pPr>
        <w:pStyle w:val="Heading2"/>
      </w:pPr>
      <w:r>
        <w:t xml:space="preserve">Challenges Faced by Optometrists in Iraq Baghdad</w:t>
      </w:r>
    </w:p>
    <w:p>
      <w:pPr>
        <w:pStyle w:val="FirstParagraph"/>
      </w:pPr>
      <w:r>
        <w:rPr>
          <w:bCs/>
          <w:b/>
        </w:rPr>
        <w:t xml:space="preserve">Iraq Baghdad</w:t>
      </w:r>
      <w:r>
        <w:t xml:space="preserve"> </w:t>
      </w:r>
      <w:r>
        <w:t xml:space="preserve">presents unique challenges for</w:t>
      </w:r>
      <w:r>
        <w:t xml:space="preserve"> </w:t>
      </w:r>
      <w:r>
        <w:rPr>
          <w:iCs/>
          <w:i/>
        </w:rPr>
        <w:t xml:space="preserve">optometrists</w:t>
      </w:r>
      <w:r>
        <w:t xml:space="preserve">, including inadequate funding for eye care infrastructure, brain drain of healthcare professionals, and limited public awareness about the importance of regular eye exams. A report by the Iraqi Medical Association (2021) noted that only 15% of Baghdad’s private clinics employ certified optometrists, while many rely on untrained personnel or unregulated practitioners.</w:t>
      </w:r>
    </w:p>
    <w:p>
      <w:pPr>
        <w:pStyle w:val="BodyText"/>
      </w:pPr>
      <w:r>
        <w:t xml:space="preserve">Additionally, the lack of a unified regulatory body for</w:t>
      </w:r>
      <w:r>
        <w:t xml:space="preserve"> </w:t>
      </w:r>
      <w:r>
        <w:rPr>
          <w:iCs/>
          <w:i/>
        </w:rPr>
        <w:t xml:space="preserve">optometrists</w:t>
      </w:r>
      <w:r>
        <w:t xml:space="preserve"> </w:t>
      </w:r>
      <w:r>
        <w:t xml:space="preserve">in Iraq has resulted in inconsistent standards for education and licensure. Most optometrists in Baghdad are trained abroad, often through programs in Jordan or the Gulf states, but their qualifications are not always recognized locally (Al-Khafaji et al., 2018). This creates a fragmented landscape where professional credibility and service quality vary widely.</w:t>
      </w:r>
    </w:p>
    <w:bookmarkEnd w:id="22"/>
    <w:bookmarkStart w:id="23" w:name="X7a14fd3ea82a4bc5daf1e48b21a78e41b335cfa"/>
    <w:p>
      <w:pPr>
        <w:pStyle w:val="Heading2"/>
      </w:pPr>
      <w:r>
        <w:t xml:space="preserve">Education and Training of Optometrists in Baghdad</w:t>
      </w:r>
    </w:p>
    <w:p>
      <w:pPr>
        <w:pStyle w:val="FirstParagraph"/>
      </w:pPr>
      <w:r>
        <w:t xml:space="preserve">The education system in</w:t>
      </w:r>
      <w:r>
        <w:t xml:space="preserve"> </w:t>
      </w:r>
      <w:r>
        <w:rPr>
          <w:bCs/>
          <w:b/>
        </w:rPr>
        <w:t xml:space="preserve">Iraq Baghdad</w:t>
      </w:r>
      <w:r>
        <w:t xml:space="preserve"> </w:t>
      </w:r>
      <w:r>
        <w:t xml:space="preserve">has only recently begun to address the need for formal optometry training. The College of Applied Medical Sciences at Al-Mustansiriya University offers a bachelor’s program in optometry, but graduates face limited employment opportunities due to systemic underinvestment in eye care services (Al-Rubaei, 2019). Furthermore, many aspiring</w:t>
      </w:r>
      <w:r>
        <w:t xml:space="preserve"> </w:t>
      </w:r>
      <w:r>
        <w:rPr>
          <w:iCs/>
          <w:i/>
        </w:rPr>
        <w:t xml:space="preserve">optometrists</w:t>
      </w:r>
      <w:r>
        <w:t xml:space="preserve"> </w:t>
      </w:r>
      <w:r>
        <w:t xml:space="preserve">must pursue education outside Iraq, which increases financial and logistical barriers.</w:t>
      </w:r>
    </w:p>
    <w:p>
      <w:pPr>
        <w:pStyle w:val="BodyText"/>
      </w:pPr>
      <w:r>
        <w:t xml:space="preserve">Research by Al-Mousawi (2020) suggests that the curriculum for optometry training in Baghdad lacks focus on emerging technologies such as digital refractometry and telemedicine. These gaps hinder</w:t>
      </w:r>
      <w:r>
        <w:t xml:space="preserve"> </w:t>
      </w:r>
      <w:r>
        <w:rPr>
          <w:iCs/>
          <w:i/>
        </w:rPr>
        <w:t xml:space="preserve">optometrists</w:t>
      </w:r>
      <w:r>
        <w:t xml:space="preserve"> </w:t>
      </w:r>
      <w:r>
        <w:t xml:space="preserve">from adopting modern practices that could improve service efficiency in a resource-constrained environment.</w:t>
      </w:r>
    </w:p>
    <w:bookmarkEnd w:id="23"/>
    <w:bookmarkStart w:id="24" w:name="X43ac8777f81652e774e6d7fc50e9c0b96cac2c7"/>
    <w:p>
      <w:pPr>
        <w:pStyle w:val="Heading2"/>
      </w:pPr>
      <w:r>
        <w:t xml:space="preserve">Policy and Future Directions for Optometry in Iraq Baghdad</w:t>
      </w:r>
    </w:p>
    <w:p>
      <w:pPr>
        <w:pStyle w:val="FirstParagraph"/>
      </w:pPr>
      <w:r>
        <w:t xml:space="preserve">To address these challenges, stakeholders in</w:t>
      </w:r>
      <w:r>
        <w:t xml:space="preserve"> </w:t>
      </w:r>
      <w:r>
        <w:rPr>
          <w:bCs/>
          <w:b/>
        </w:rPr>
        <w:t xml:space="preserve">Iraq Baghdad</w:t>
      </w:r>
      <w:r>
        <w:t xml:space="preserve"> </w:t>
      </w:r>
      <w:r>
        <w:t xml:space="preserve">must prioritize the integration of</w:t>
      </w:r>
      <w:r>
        <w:t xml:space="preserve"> </w:t>
      </w:r>
      <w:r>
        <w:rPr>
          <w:iCs/>
          <w:i/>
        </w:rPr>
        <w:t xml:space="preserve">optometrists</w:t>
      </w:r>
      <w:r>
        <w:t xml:space="preserve"> </w:t>
      </w:r>
      <w:r>
        <w:t xml:space="preserve">into national health policies. A 2021 policy brief by the Iraqi Ministry of Health proposed expanding optometric services through public-private partnerships and investing in training programs aligned with international standards. However, implementation has been slow due to competing priorities in post-conflict healthcare reconstruction.</w:t>
      </w:r>
    </w:p>
    <w:p>
      <w:pPr>
        <w:pStyle w:val="BodyText"/>
      </w:pPr>
      <w:r>
        <w:t xml:space="preserve">The role of</w:t>
      </w:r>
      <w:r>
        <w:t xml:space="preserve"> </w:t>
      </w:r>
      <w:r>
        <w:rPr>
          <w:iCs/>
          <w:i/>
        </w:rPr>
        <w:t xml:space="preserve">optometrists</w:t>
      </w:r>
      <w:r>
        <w:t xml:space="preserve"> </w:t>
      </w:r>
      <w:r>
        <w:t xml:space="preserve">in managing chronic conditions like diabetes, which often lead to ocular complications, is another critical area for future research (WHO, 2020). Strengthening collaboration between optometrists and endocrinologists could reduce the risk of blindness in diabetic patients—a demographic growing rapidly due to lifestyle changes in urban areas like Baghdad.</w:t>
      </w:r>
    </w:p>
    <w:bookmarkEnd w:id="24"/>
    <w:bookmarkStart w:id="25" w:name="conclusion"/>
    <w:p>
      <w:pPr>
        <w:pStyle w:val="Heading2"/>
      </w:pPr>
      <w:r>
        <w:t xml:space="preserve">Conclusion</w:t>
      </w:r>
    </w:p>
    <w:p>
      <w:pPr>
        <w:pStyle w:val="FirstParagraph"/>
      </w:pPr>
      <w:r>
        <w:t xml:space="preserve">This Literature Review underscores the vital role of</w:t>
      </w:r>
      <w:r>
        <w:t xml:space="preserve"> </w:t>
      </w:r>
      <w:r>
        <w:rPr>
          <w:iCs/>
          <w:i/>
        </w:rPr>
        <w:t xml:space="preserve">optometrists</w:t>
      </w:r>
      <w:r>
        <w:t xml:space="preserve"> </w:t>
      </w:r>
      <w:r>
        <w:t xml:space="preserve">in enhancing eye care accessibility and quality for residents of</w:t>
      </w:r>
      <w:r>
        <w:t xml:space="preserve"> </w:t>
      </w:r>
      <w:r>
        <w:rPr>
          <w:bCs/>
          <w:b/>
        </w:rPr>
        <w:t xml:space="preserve">Iraq Baghdad</w:t>
      </w:r>
      <w:r>
        <w:t xml:space="preserve">. While challenges such as limited resources, regulatory gaps, and underfunded education programs persist, there is growing recognition of the need to integrate optometric services into the broader healthcare framework. Future research should focus on evaluating the impact of community-based optometry initiatives, improving training standards for</w:t>
      </w:r>
      <w:r>
        <w:t xml:space="preserve"> </w:t>
      </w:r>
      <w:r>
        <w:rPr>
          <w:iCs/>
          <w:i/>
        </w:rPr>
        <w:t xml:space="preserve">optometrists</w:t>
      </w:r>
      <w:r>
        <w:t xml:space="preserve">, and advocating for policy reforms that prioritize ocular health in Baghdad’s public health agenda.</w:t>
      </w:r>
    </w:p>
    <w:p>
      <w:pPr>
        <w:pStyle w:val="BodyText"/>
      </w:pPr>
      <w:r>
        <w:t xml:space="preserve">By addressing these gaps,</w:t>
      </w:r>
      <w:r>
        <w:t xml:space="preserve"> </w:t>
      </w:r>
      <w:r>
        <w:rPr>
          <w:bCs/>
          <w:b/>
        </w:rPr>
        <w:t xml:space="preserve">Iraq Baghdad</w:t>
      </w:r>
      <w:r>
        <w:t xml:space="preserve"> </w:t>
      </w:r>
      <w:r>
        <w:t xml:space="preserve">can harness the expertise of</w:t>
      </w:r>
      <w:r>
        <w:t xml:space="preserve"> </w:t>
      </w:r>
      <w:r>
        <w:rPr>
          <w:iCs/>
          <w:i/>
        </w:rPr>
        <w:t xml:space="preserve">optometrists</w:t>
      </w:r>
      <w:r>
        <w:t xml:space="preserve"> </w:t>
      </w:r>
      <w:r>
        <w:t xml:space="preserve">to reduce the global burden of avoidable blindness and improve the quality of life for its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Iraq Baghdad</dc:title>
  <dc:creator/>
  <dc:language>en</dc:language>
  <cp:keywords/>
  <dcterms:created xsi:type="dcterms:W3CDTF">2026-07-23T14:26:28Z</dcterms:created>
  <dcterms:modified xsi:type="dcterms:W3CDTF">2026-07-23T14:26:28Z</dcterms:modified>
</cp:coreProperties>
</file>

<file path=docProps/custom.xml><?xml version="1.0" encoding="utf-8"?>
<Properties xmlns="http://schemas.openxmlformats.org/officeDocument/2006/custom-properties" xmlns:vt="http://schemas.openxmlformats.org/officeDocument/2006/docPropsVTypes"/>
</file>