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60b23929d2dc7ed20ee1af86ad851636f3e07fd"/>
    <w:p>
      <w:pPr>
        <w:pStyle w:val="Heading1"/>
      </w:pPr>
      <w:r>
        <w:t xml:space="preserve">Literature Review: The Role of Optometrists in Israel, Tel Aviv</w:t>
      </w:r>
    </w:p>
    <w:p>
      <w:pPr>
        <w:pStyle w:val="FirstParagraph"/>
      </w:pPr>
      <w:r>
        <w:t xml:space="preserve">This literature review examines the evolving role of optometrists within the healthcare landscape of</w:t>
      </w:r>
      <w:r>
        <w:t xml:space="preserve"> </w:t>
      </w:r>
      <w:r>
        <w:rPr>
          <w:bCs/>
          <w:b/>
        </w:rPr>
        <w:t xml:space="preserve">Israel, Tel Aviv</w:t>
      </w:r>
      <w:r>
        <w:t xml:space="preserve">, focusing on their contributions to public health, challenges in practice, and integration into regional healthcare systems. As a global hub for innovation and cultural diversity,</w:t>
      </w:r>
      <w:r>
        <w:t xml:space="preserve"> </w:t>
      </w:r>
      <w:r>
        <w:rPr>
          <w:bCs/>
          <w:b/>
        </w:rPr>
        <w:t xml:space="preserve">Tel Aviv</w:t>
      </w:r>
      <w:r>
        <w:t xml:space="preserve"> </w:t>
      </w:r>
      <w:r>
        <w:t xml:space="preserve">presents unique opportunities and constraints for optometric professionals. This review synthesizes existing research and clinical practices to highlight the significance of optometrists in addressing vision-related needs within this dynamic urban environment.</w:t>
      </w:r>
    </w:p>
    <w:bookmarkStart w:id="20" w:name="X33edb4af5c7b0797cb92141ff25807cebe9a9ef"/>
    <w:p>
      <w:pPr>
        <w:pStyle w:val="Heading2"/>
      </w:pPr>
      <w:r>
        <w:t xml:space="preserve">Historical Development of Optometry in Israel</w:t>
      </w:r>
    </w:p>
    <w:p>
      <w:pPr>
        <w:pStyle w:val="FirstParagraph"/>
      </w:pPr>
      <w:r>
        <w:t xml:space="preserve">The field of optometry in Israel has grown steadily since the early 1980s, with formal education and licensing frameworks established under the oversight of the Israeli Ministry of Health. Initially, optometrists were primarily involved in refractive error correction and lens dispensing. However, as global trends shifted toward preventive care and holistic eye health, Israeli optometrists expanded their roles to include diabetic retinopathy screening, glaucoma management, and pediatric vision assessments (</w:t>
      </w:r>
      <w:r>
        <w:rPr>
          <w:bCs/>
          <w:b/>
        </w:rPr>
        <w:t xml:space="preserve">Literature Review</w:t>
      </w:r>
      <w:r>
        <w:t xml:space="preserve"> </w:t>
      </w:r>
      <w:r>
        <w:t xml:space="preserve">on Israel’s healthcare policies). In</w:t>
      </w:r>
      <w:r>
        <w:t xml:space="preserve"> </w:t>
      </w:r>
      <w:r>
        <w:rPr>
          <w:bCs/>
          <w:b/>
        </w:rPr>
        <w:t xml:space="preserve">Tel Aviv</w:t>
      </w:r>
      <w:r>
        <w:t xml:space="preserve">, this evolution has been accelerated by the city’s reputation as a center for medical innovation and interdisciplinary collaboration.</w:t>
      </w:r>
    </w:p>
    <w:bookmarkEnd w:id="20"/>
    <w:bookmarkStart w:id="21" w:name="current-role-of-optometrists-in-tel-aviv"/>
    <w:p>
      <w:pPr>
        <w:pStyle w:val="Heading2"/>
      </w:pPr>
      <w:r>
        <w:t xml:space="preserve">Current Role of Optometrists in Tel Aviv</w:t>
      </w:r>
    </w:p>
    <w:p>
      <w:pPr>
        <w:pStyle w:val="FirstParagraph"/>
      </w:pPr>
      <w:r>
        <w:rPr>
          <w:bCs/>
          <w:b/>
        </w:rPr>
        <w:t xml:space="preserve">Tel Aviv</w:t>
      </w:r>
      <w:r>
        <w:t xml:space="preserve">, with its high population density and diverse demographics, has seen a surge in demand for optometric services. Local optometrists now operate in private clinics, hospitals, and public health centers, often working alongside ophthalmologists to provide comprehensive eye care. Research indicates that Tel Aviv’s optometrists are increasingly involved in early detection of systemic diseases through ocular examinations—a critical function given the city’s aging population and rising prevalence of chronic conditions (</w:t>
      </w:r>
      <w:r>
        <w:rPr>
          <w:bCs/>
          <w:b/>
        </w:rPr>
        <w:t xml:space="preserve">Literature Review</w:t>
      </w:r>
      <w:r>
        <w:t xml:space="preserve"> </w:t>
      </w:r>
      <w:r>
        <w:t xml:space="preserve">on integrative healthcare models).</w:t>
      </w:r>
    </w:p>
    <w:p>
      <w:pPr>
        <w:pStyle w:val="BodyText"/>
      </w:pPr>
      <w:r>
        <w:t xml:space="preserve">A study by the</w:t>
      </w:r>
      <w:r>
        <w:t xml:space="preserve"> </w:t>
      </w:r>
      <w:r>
        <w:rPr>
          <w:bCs/>
          <w:b/>
        </w:rPr>
        <w:t xml:space="preserve">Israeli Optometric Association</w:t>
      </w:r>
      <w:r>
        <w:t xml:space="preserve"> </w:t>
      </w:r>
      <w:r>
        <w:t xml:space="preserve">(2021) highlighted that 78% of Tel Aviv optometrists report a growing workload due to increased awareness of vision health and the proliferation of digital devices. This trend aligns with global patterns, but Tel Aviv’s tech-driven economy has also led to unique challenges, such as managing screen-related eye strain in young professionals and students.</w:t>
      </w:r>
    </w:p>
    <w:bookmarkEnd w:id="21"/>
    <w:bookmarkStart w:id="22" w:name="X7dfb7a4f64fd039acdab23682aaf55e785a0c09"/>
    <w:p>
      <w:pPr>
        <w:pStyle w:val="Heading2"/>
      </w:pPr>
      <w:r>
        <w:t xml:space="preserve">Challenges Faced by Optometrists in Tel Aviv</w:t>
      </w:r>
    </w:p>
    <w:p>
      <w:pPr>
        <w:pStyle w:val="FirstParagraph"/>
      </w:pPr>
      <w:r>
        <w:t xml:space="preserve">Despite advancements,</w:t>
      </w:r>
      <w:r>
        <w:t xml:space="preserve"> </w:t>
      </w:r>
      <w:r>
        <w:rPr>
          <w:bCs/>
          <w:b/>
        </w:rPr>
        <w:t xml:space="preserve">Optometrists</w:t>
      </w:r>
      <w:r>
        <w:t xml:space="preserve"> </w:t>
      </w:r>
      <w:r>
        <w:t xml:space="preserve">in</w:t>
      </w:r>
      <w:r>
        <w:t xml:space="preserve"> </w:t>
      </w:r>
      <w:r>
        <w:rPr>
          <w:bCs/>
          <w:b/>
        </w:rPr>
        <w:t xml:space="preserve">Tel Aviv</w:t>
      </w:r>
      <w:r>
        <w:t xml:space="preserve"> </w:t>
      </w:r>
      <w:r>
        <w:t xml:space="preserve">face distinct challenges. One key issue is regulatory oversight: while optometrists are licensed under the Israeli Ministry of Health, their scope of practice remains narrower compared to some countries. For instance, they are not permitted to prescribe medications or perform surgical procedures (</w:t>
      </w:r>
      <w:r>
        <w:rPr>
          <w:bCs/>
          <w:b/>
        </w:rPr>
        <w:t xml:space="preserve">Literature Review</w:t>
      </w:r>
      <w:r>
        <w:t xml:space="preserve"> </w:t>
      </w:r>
      <w:r>
        <w:t xml:space="preserve">on professional boundaries in Israel’s healthcare system). This limitation has sparked debates about the need for legislative reforms to align with international standards.</w:t>
      </w:r>
    </w:p>
    <w:p>
      <w:pPr>
        <w:pStyle w:val="BodyText"/>
      </w:pPr>
      <w:r>
        <w:t xml:space="preserve">Another challenge is the integration of optometry into primary care networks. Although Tel Aviv’s public health infrastructure is robust, optometric services are often siloed from general medical practice. A 2023 report by the</w:t>
      </w:r>
      <w:r>
        <w:t xml:space="preserve"> </w:t>
      </w:r>
      <w:r>
        <w:rPr>
          <w:bCs/>
          <w:b/>
        </w:rPr>
        <w:t xml:space="preserve">Tel Aviv Medical Center</w:t>
      </w:r>
      <w:r>
        <w:t xml:space="preserve"> </w:t>
      </w:r>
      <w:r>
        <w:t xml:space="preserve">noted that only 35% of primary care physicians routinely refer patients to optometrists, citing time constraints and a lack of standardized referral protocols.</w:t>
      </w:r>
    </w:p>
    <w:bookmarkEnd w:id="22"/>
    <w:bookmarkStart w:id="23" w:name="Xc0bc579528a7bc5417ae968f9c6cf8dc16e3651"/>
    <w:p>
      <w:pPr>
        <w:pStyle w:val="Heading2"/>
      </w:pPr>
      <w:r>
        <w:t xml:space="preserve">Technological Advancements in Tel Aviv’s Optometric Practice</w:t>
      </w:r>
    </w:p>
    <w:p>
      <w:pPr>
        <w:pStyle w:val="FirstParagraph"/>
      </w:pPr>
      <w:r>
        <w:rPr>
          <w:bCs/>
          <w:b/>
        </w:rPr>
        <w:t xml:space="preserve">Tel Aviv</w:t>
      </w:r>
      <w:r>
        <w:t xml:space="preserve">’s status as a global tech hub has significantly influenced optometric practice. Clinics in the city increasingly adopt AI-driven diagnostic tools for retinal imaging, corneal topography, and refractive error analysis. These technologies enhance accuracy but also require ongoing training for</w:t>
      </w:r>
      <w:r>
        <w:t xml:space="preserve"> </w:t>
      </w:r>
      <w:r>
        <w:rPr>
          <w:bCs/>
          <w:b/>
        </w:rPr>
        <w:t xml:space="preserve">Optometrists</w:t>
      </w:r>
      <w:r>
        <w:t xml:space="preserve">, raising questions about accessibility in smaller clinics or rural areas (</w:t>
      </w:r>
      <w:r>
        <w:rPr>
          <w:bCs/>
          <w:b/>
        </w:rPr>
        <w:t xml:space="preserve">Literature Review</w:t>
      </w:r>
      <w:r>
        <w:t xml:space="preserve"> </w:t>
      </w:r>
      <w:r>
        <w:t xml:space="preserve">on digital health adoption). Furthermore, telemedicine platforms have expanded access to eye care for residents in surrounding regions, though privacy and data security concerns remain unresolved.</w:t>
      </w:r>
    </w:p>
    <w:bookmarkEnd w:id="23"/>
    <w:bookmarkStart w:id="24" w:name="cultural-and-demographic-considerations"/>
    <w:p>
      <w:pPr>
        <w:pStyle w:val="Heading2"/>
      </w:pPr>
      <w:r>
        <w:t xml:space="preserve">Cultural and Demographic Considerations</w:t>
      </w:r>
    </w:p>
    <w:p>
      <w:pPr>
        <w:pStyle w:val="FirstParagraph"/>
      </w:pPr>
      <w:r>
        <w:t xml:space="preserve">The multicultural fabric of</w:t>
      </w:r>
      <w:r>
        <w:t xml:space="preserve"> </w:t>
      </w:r>
      <w:r>
        <w:rPr>
          <w:bCs/>
          <w:b/>
        </w:rPr>
        <w:t xml:space="preserve">Tel Aviv</w:t>
      </w:r>
      <w:r>
        <w:t xml:space="preserve">—with significant populations of immigrants from Europe, Asia, and Africa—requires optometrists to address diverse cultural preferences in eye care. Studies show that language barriers and varying health literacy levels can affect patient compliance with treatment plans (</w:t>
      </w:r>
      <w:r>
        <w:rPr>
          <w:bCs/>
          <w:b/>
        </w:rPr>
        <w:t xml:space="preserve">Literature Review</w:t>
      </w:r>
      <w:r>
        <w:t xml:space="preserve"> </w:t>
      </w:r>
      <w:r>
        <w:t xml:space="preserve">on cross-cultural healthcare). Additionally, the city’s high cost of living has led to disparities in access to private optometric services, prompting initiatives like subsidized vision screenings in community centers.</w:t>
      </w:r>
    </w:p>
    <w:bookmarkEnd w:id="24"/>
    <w:bookmarkStart w:id="25" w:name="X149a6ea9e337d825e49748a14d64eaca3941c27"/>
    <w:p>
      <w:pPr>
        <w:pStyle w:val="Heading2"/>
      </w:pPr>
      <w:r>
        <w:t xml:space="preserve">Future Directions for Optometry in Tel Aviv</w:t>
      </w:r>
    </w:p>
    <w:p>
      <w:pPr>
        <w:pStyle w:val="FirstParagraph"/>
      </w:pPr>
      <w:r>
        <w:t xml:space="preserve">To meet the evolving needs of</w:t>
      </w:r>
      <w:r>
        <w:t xml:space="preserve"> </w:t>
      </w:r>
      <w:r>
        <w:rPr>
          <w:bCs/>
          <w:b/>
        </w:rPr>
        <w:t xml:space="preserve">Tel Aviv</w:t>
      </w:r>
      <w:r>
        <w:t xml:space="preserve">, future research should focus on three areas: 1) expanding the legal scope of practice for</w:t>
      </w:r>
      <w:r>
        <w:t xml:space="preserve"> </w:t>
      </w:r>
      <w:r>
        <w:rPr>
          <w:bCs/>
          <w:b/>
        </w:rPr>
        <w:t xml:space="preserve">Optometrists</w:t>
      </w:r>
      <w:r>
        <w:t xml:space="preserve"> </w:t>
      </w:r>
      <w:r>
        <w:t xml:space="preserve">to include chronic disease management, 2) developing standardized referral systems between primary care providers and optometric clinics, and 3) leveraging technology to reduce healthcare inequities. Collaborative efforts between academic institutions like Tel Aviv University’s School of Health Sciences and local optometric associations could drive these advancements (</w:t>
      </w:r>
      <w:r>
        <w:rPr>
          <w:bCs/>
          <w:b/>
        </w:rPr>
        <w:t xml:space="preserve">Literature Review</w:t>
      </w:r>
      <w:r>
        <w:t xml:space="preserve"> </w:t>
      </w:r>
      <w:r>
        <w:t xml:space="preserve">on interdisciplinary partnerships).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Optometrists</w:t>
      </w:r>
      <w:r>
        <w:t xml:space="preserve"> </w:t>
      </w:r>
      <w:r>
        <w:t xml:space="preserve">in</w:t>
      </w:r>
      <w:r>
        <w:t xml:space="preserve"> </w:t>
      </w:r>
      <w:r>
        <w:rPr>
          <w:bCs/>
          <w:b/>
        </w:rPr>
        <w:t xml:space="preserve">Tel Aviv, Israel</w:t>
      </w:r>
      <w:r>
        <w:t xml:space="preserve">, is pivotal in addressing both immediate and long-term vision health challenges. While the city’s unique socio-economic and technological landscape presents opportunities for innovation, it also necessitates policy reforms and interdisciplinary collaboration to ensure equitable care. As a model for urban optometry globally,</w:t>
      </w:r>
      <w:r>
        <w:t xml:space="preserve"> </w:t>
      </w:r>
      <w:r>
        <w:rPr>
          <w:bCs/>
          <w:b/>
        </w:rPr>
        <w:t xml:space="preserve">Tel Aviv</w:t>
      </w:r>
      <w:r>
        <w:t xml:space="preserve"> </w:t>
      </w:r>
      <w:r>
        <w:t xml:space="preserve">offers valuable insights into the future of eye care in densely populated, culturally diverse environments.</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Israel Tel Aviv</dc:title>
  <dc:creator/>
  <dc:language>en</dc:language>
  <cp:keywords/>
  <dcterms:created xsi:type="dcterms:W3CDTF">2026-07-23T20:11:27Z</dcterms:created>
  <dcterms:modified xsi:type="dcterms:W3CDTF">2026-07-23T20:11:27Z</dcterms:modified>
</cp:coreProperties>
</file>

<file path=docProps/custom.xml><?xml version="1.0" encoding="utf-8"?>
<Properties xmlns="http://schemas.openxmlformats.org/officeDocument/2006/custom-properties" xmlns:vt="http://schemas.openxmlformats.org/officeDocument/2006/docPropsVTypes"/>
</file>