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56189da14d1daf7f77f49d68daf71f05c8030e8"/>
    <w:p>
      <w:pPr>
        <w:pStyle w:val="Heading1"/>
      </w:pPr>
      <w:r>
        <w:t xml:space="preserve">Literature Review: The Role of Optometrists in Japan Osaka</w:t>
      </w:r>
    </w:p>
    <w:bookmarkStart w:id="20" w:name="introduction"/>
    <w:p>
      <w:pPr>
        <w:pStyle w:val="Heading2"/>
      </w:pPr>
      <w:r>
        <w:t xml:space="preserve">Introduction</w:t>
      </w:r>
    </w:p>
    <w:p>
      <w:pPr>
        <w:pStyle w:val="FirstParagraph"/>
      </w:pPr>
      <w:r>
        <w:t xml:space="preserve">The field of optometry is integral to global healthcare systems, offering critical services for vision care and eye health. In Japan, where the healthcare system emphasizes preventive care and technological integration, optometrists play a pivotal role in addressing both individual and public health needs. This literature review explores the unique landscape of optometrists in</w:t>
      </w:r>
      <w:r>
        <w:t xml:space="preserve"> </w:t>
      </w:r>
      <w:r>
        <w:rPr>
          <w:bCs/>
          <w:b/>
        </w:rPr>
        <w:t xml:space="preserve">Japan Osaka</w:t>
      </w:r>
      <w:r>
        <w:t xml:space="preserve">, examining their professional standards, challenges, opportunities, and contributions to local healthcare. Given Osaka's status as a major metropolitan hub in Japan, this analysis highlights how optometrists navigate cultural, regulatory, and technological contexts specific to the region.</w:t>
      </w:r>
    </w:p>
    <w:bookmarkEnd w:id="20"/>
    <w:bookmarkStart w:id="22" w:name="role-of-optometrists"/>
    <w:bookmarkStart w:id="21" w:name="the-role-of-optometrists-in-japan"/>
    <w:p>
      <w:pPr>
        <w:pStyle w:val="Heading2"/>
      </w:pPr>
      <w:r>
        <w:t xml:space="preserve">The Role of Optometrists in Japan</w:t>
      </w:r>
    </w:p>
    <w:p>
      <w:pPr>
        <w:pStyle w:val="FirstParagraph"/>
      </w:pPr>
      <w:r>
        <w:t xml:space="preserve">In Japan, optometrists are licensed healthcare professionals who diagnose and manage vision-related disorders, prescribe corrective lenses (glasses or contact lenses), and conduct routine eye exams. Unlike in some countries where optometrists operate independently, Japanese optometry is often integrated into broader medical frameworks. According to the</w:t>
      </w:r>
      <w:r>
        <w:t xml:space="preserve"> </w:t>
      </w:r>
      <w:r>
        <w:rPr>
          <w:iCs/>
          <w:i/>
        </w:rPr>
        <w:t xml:space="preserve">Japanese Association of Optometrists</w:t>
      </w:r>
      <w:r>
        <w:t xml:space="preserve"> </w:t>
      </w:r>
      <w:r>
        <w:t xml:space="preserve">(2021), optometrists in Japan collaborate closely with ophthalmologists to ensure comprehensive patient care, particularly for aging populations and those with chronic eye conditions.</w:t>
      </w:r>
    </w:p>
    <w:p>
      <w:pPr>
        <w:pStyle w:val="BodyText"/>
      </w:pPr>
      <w:r>
        <w:t xml:space="preserve">In Osaka, optometrists are essential in addressing the high prevalence of myopia (nearsightedness) and age-related macular degeneration. The region’s urbanization and sedentary lifestyles have contributed to rising rates of these conditions, necessitating a robust optometric workforce. Additionally, Osaka’s aging population—projected to exceed 40% by 2035—demands specialized services such as cataract screening and glaucoma management.</w:t>
      </w:r>
    </w:p>
    <w:bookmarkEnd w:id="21"/>
    <w:bookmarkEnd w:id="22"/>
    <w:bookmarkStart w:id="24" w:name="current-landscape-in-osaka"/>
    <w:bookmarkStart w:id="23" w:name="Xd179030753a45a0ea89bb74f19efe0d31571fd0"/>
    <w:p>
      <w:pPr>
        <w:pStyle w:val="Heading2"/>
      </w:pPr>
      <w:r>
        <w:t xml:space="preserve">Current Landscape of Optometrists in Japan Osaka</w:t>
      </w:r>
    </w:p>
    <w:p>
      <w:pPr>
        <w:pStyle w:val="FirstParagraph"/>
      </w:pPr>
      <w:r>
        <w:t xml:space="preserve">The regulatory framework for optometrists in Japan is governed by the Ministry of Health, Labour, and Welfare (MHLW), which mandates rigorous training and certification. To practice in Osaka, optometrists must complete a 4-year undergraduate program at an accredited institution followed by national licensing exams. Universities such as Osaka University’s Department of Optometry are renowned for producing highly skilled professionals who meet Japan’s stringent standards.</w:t>
      </w:r>
    </w:p>
    <w:p>
      <w:pPr>
        <w:pStyle w:val="BodyText"/>
      </w:pPr>
      <w:r>
        <w:t xml:space="preserve">Osaka hosts a dense network of optometric clinics, hospitals, and private practices. According to a 2023 report by the</w:t>
      </w:r>
      <w:r>
        <w:t xml:space="preserve"> </w:t>
      </w:r>
      <w:r>
        <w:rPr>
          <w:iCs/>
          <w:i/>
        </w:rPr>
        <w:t xml:space="preserve">Osaka Prefectural Government</w:t>
      </w:r>
      <w:r>
        <w:t xml:space="preserve">, there are approximately 1,200 registered optometrists in the city, serving a population of over 8 million. These professionals operate in diverse settings: urban clinics catering to young professionals, rural outreach programs for elderly populations, and specialized centers for pediatric vision care.</w:t>
      </w:r>
    </w:p>
    <w:p>
      <w:pPr>
        <w:pStyle w:val="BodyText"/>
      </w:pPr>
      <w:r>
        <w:t xml:space="preserve">Cultural factors also shape the optometric landscape. Japanese patients often prioritize discretion and precision in healthcare services. Optometrists in Osaka must balance technical expertise with cultural sensitivity, ensuring that consultations are both efficient and respectful of traditional values.</w:t>
      </w:r>
    </w:p>
    <w:bookmarkEnd w:id="23"/>
    <w:bookmarkEnd w:id="24"/>
    <w:bookmarkStart w:id="26" w:name="challenges-and-opportunities"/>
    <w:bookmarkStart w:id="25" w:name="X9f8f70ac735b49af25374d1d6b1a7f129c21117"/>
    <w:p>
      <w:pPr>
        <w:pStyle w:val="Heading2"/>
      </w:pPr>
      <w:r>
        <w:t xml:space="preserve">Challenges and Opportunities for Optometrists in Japan Osaka</w:t>
      </w:r>
    </w:p>
    <w:p>
      <w:pPr>
        <w:pStyle w:val="FirstParagraph"/>
      </w:pPr>
      <w:r>
        <w:t xml:space="preserve">Despite their critical role, optometrists in Osaka face unique challenges. One significant issue is the high demand for services outpacing supply, particularly in densely populated areas. This has led to long wait times and increased workloads for practitioners. Additionally, Japan’s healthcare reimbursement system often places financial constraints on private optometric practices.</w:t>
      </w:r>
    </w:p>
    <w:p>
      <w:pPr>
        <w:pStyle w:val="BodyText"/>
      </w:pPr>
      <w:r>
        <w:t xml:space="preserve">However, these challenges also present opportunities. The integration of advanced technologies such as AI-driven diagnostic tools and telemedicine platforms is transforming optometric care in Osaka. For example, some clinics now use retinal imaging software to detect early signs of diabetic retinopathy, a condition increasingly prevalent in Japan’s aging population.</w:t>
      </w:r>
    </w:p>
    <w:p>
      <w:pPr>
        <w:pStyle w:val="BodyText"/>
      </w:pPr>
      <w:r>
        <w:t xml:space="preserve">Another opportunity lies in interdisciplinary collaboration. Optometrists in Osaka are increasingly partnering with primary care physicians and public health officials to address systemic issues like uncorrected refractive errors. This holistic approach aligns with Japan’s national vision care policies, which aim to improve overall quality of life through early intervention.</w:t>
      </w:r>
    </w:p>
    <w:bookmarkEnd w:id="25"/>
    <w:bookmarkEnd w:id="26"/>
    <w:bookmarkStart w:id="28" w:name="comparative-analysis"/>
    <w:bookmarkStart w:id="27" w:name="Xb1dfe869b88af0bc3557c4a11f01e30b49a274f"/>
    <w:p>
      <w:pPr>
        <w:pStyle w:val="Heading2"/>
      </w:pPr>
      <w:r>
        <w:t xml:space="preserve">Comparative Analysis: Osaka vs. Other Regions</w:t>
      </w:r>
    </w:p>
    <w:p>
      <w:pPr>
        <w:pStyle w:val="FirstParagraph"/>
      </w:pPr>
      <w:r>
        <w:t xml:space="preserve">Compared to Tokyo or rural regions of Japan, Osaka’s optometric landscape is characterized by a balance between urban efficiency and community-driven care. While Tokyo’s optometrists often cater to a hyper-competitive corporate environment with high-end private clinics, Osaka emphasizes accessibility and affordability. In contrast, rural areas face shortages of optometrists due to limited infrastructure and lower patient density.</w:t>
      </w:r>
    </w:p>
    <w:p>
      <w:pPr>
        <w:pStyle w:val="BodyText"/>
      </w:pPr>
      <w:r>
        <w:t xml:space="preserve">Globally, Osaka’s optometric practices reflect trends seen in other developed nations but with distinct cultural adaptations. For instance, Japan’s emphasis on preventive care mirrors Western models but is implemented through a blend of traditional Japanese medicine (Kampo) and modern diagnostic techniques.</w:t>
      </w:r>
    </w:p>
    <w:bookmarkEnd w:id="27"/>
    <w:bookmarkEnd w:id="28"/>
    <w:bookmarkStart w:id="30" w:name="future-trends"/>
    <w:bookmarkStart w:id="29" w:name="X762e8cc9612f1f8fc23221eec666d5d6d29d2f7"/>
    <w:p>
      <w:pPr>
        <w:pStyle w:val="Heading2"/>
      </w:pPr>
      <w:r>
        <w:t xml:space="preserve">Future Trends in Optometry for Japan Osaka</w:t>
      </w:r>
    </w:p>
    <w:p>
      <w:pPr>
        <w:pStyle w:val="FirstParagraph"/>
      </w:pPr>
      <w:r>
        <w:t xml:space="preserve">The future of optometry in Osaka is likely to be shaped by technological innovation and demographic shifts. The rise of digital health solutions, such as mobile apps for vision tracking and virtual consultations, will expand access to care. Additionally, as Japan’s population ages, optometrists may see increased demand for geriatric eye care services.</w:t>
      </w:r>
    </w:p>
    <w:p>
      <w:pPr>
        <w:pStyle w:val="BodyText"/>
      </w:pPr>
      <w:r>
        <w:t xml:space="preserve">Education and training programs in Osaka are also evolving to address these trends. Universities are incorporating courses on AI-assisted diagnostics and data analytics into their curricula, ensuring that future optometrists are equipped to leverage emerging tools.</w:t>
      </w:r>
    </w:p>
    <w:bookmarkEnd w:id="29"/>
    <w:bookmarkEnd w:id="30"/>
    <w:bookmarkStart w:id="31" w:name="conclusion"/>
    <w:p>
      <w:pPr>
        <w:pStyle w:val="Heading2"/>
      </w:pPr>
      <w:r>
        <w:t xml:space="preserve">Conclusion</w:t>
      </w:r>
    </w:p>
    <w:p>
      <w:pPr>
        <w:pStyle w:val="FirstParagraph"/>
      </w:pPr>
      <w:r>
        <w:t xml:space="preserve">In conclusion, optometrists in Japan Osaka play a vital role in addressing the region’s unique healthcare needs. Their work is influenced by Japan’s regulatory framework, cultural values, and technological advancements. While challenges such as workforce shortages and financial constraints persist, opportunities for innovation and interdisciplinary collaboration offer promising pathways forward. As Osaka continues to grow as a hub of medical excellence, the contributions of its optometrists will remain central to improving public health outcomes.</w:t>
      </w:r>
    </w:p>
    <w:bookmarkEnd w:id="31"/>
    <w:p>
      <w:pPr>
        <w:pStyle w:val="BodyText"/>
      </w:pPr>
      <w:r>
        <w:t xml:space="preserve">References: Japanese Association of Optometrists (2021), Osaka Prefectural Government Report (2023).</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Japan Osaka</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