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f5457c9108bccd906fbbb66af86a9c6d6d6cb46"/>
    <w:p>
      <w:pPr>
        <w:pStyle w:val="Heading1"/>
      </w:pPr>
      <w:r>
        <w:t xml:space="preserve">Literature Review: The Role of Optometrists in Kenya Nairobi</w:t>
      </w:r>
    </w:p>
    <w:p>
      <w:pPr>
        <w:pStyle w:val="FirstParagraph"/>
      </w:pPr>
      <w:r>
        <w:rPr>
          <w:bCs/>
          <w:b/>
        </w:rPr>
        <w:t xml:space="preserve">Literature Review:</w:t>
      </w:r>
      <w:r>
        <w:t xml:space="preserve"> </w:t>
      </w:r>
      <w:r>
        <w:t xml:space="preserve">This document provides a comprehensive analysis of the role, challenges, and significance of</w:t>
      </w:r>
      <w:r>
        <w:t xml:space="preserve"> </w:t>
      </w:r>
      <w:r>
        <w:rPr>
          <w:bCs/>
          <w:b/>
        </w:rPr>
        <w:t xml:space="preserve">Optometrists</w:t>
      </w:r>
      <w:r>
        <w:t xml:space="preserve"> </w:t>
      </w:r>
      <w:r>
        <w:t xml:space="preserve">in</w:t>
      </w:r>
      <w:r>
        <w:t xml:space="preserve"> </w:t>
      </w:r>
      <w:r>
        <w:rPr>
          <w:bCs/>
          <w:b/>
        </w:rPr>
        <w:t xml:space="preserve">Kenya Nairobi</w:t>
      </w:r>
      <w:r>
        <w:t xml:space="preserve">. The review synthesizes existing research, policy frameworks, and practical insights to highlight how optometry services are integrated into Kenya’s healthcare system with a focus on Nairobi. As urbanization accelerates in Kenya’s capital city, the demand for specialized eye care has grown, making this topic increasingly relevant.</w:t>
      </w:r>
    </w:p>
    <w:bookmarkStart w:id="20" w:name="introduction"/>
    <w:p>
      <w:pPr>
        <w:pStyle w:val="Heading2"/>
      </w:pPr>
      <w:r>
        <w:t xml:space="preserve">1. Introduction</w:t>
      </w:r>
    </w:p>
    <w:p>
      <w:pPr>
        <w:pStyle w:val="FirstParagraph"/>
      </w:pPr>
      <w:r>
        <w:rPr>
          <w:bCs/>
          <w:b/>
        </w:rPr>
        <w:t xml:space="preserve">Kenya Nairobi</w:t>
      </w:r>
      <w:r>
        <w:t xml:space="preserve"> </w:t>
      </w:r>
      <w:r>
        <w:t xml:space="preserve">is a hub for medical innovation and service delivery in East Africa. With its rapidly growing population and urban sprawl, the need for accessible and quality eye care services has become critical.</w:t>
      </w:r>
      <w:r>
        <w:t xml:space="preserve"> </w:t>
      </w:r>
      <w:r>
        <w:rPr>
          <w:bCs/>
          <w:b/>
        </w:rPr>
        <w:t xml:space="preserve">Optometrists</w:t>
      </w:r>
      <w:r>
        <w:t xml:space="preserve">, as primary healthcare providers specializing in vision assessment, diagnosis, and management of ocular diseases, play a pivotal role in addressing public health challenges such as uncorrected refractive errors, cataracts, and diabetic retinopathy. This review explores the current state of optometry in Nairobi, focusing on training programs, service delivery models, and socio-economic factors influencing access to care.</w:t>
      </w:r>
    </w:p>
    <w:bookmarkEnd w:id="20"/>
    <w:bookmarkStart w:id="21" w:name="historical-context-of-optometry-in-kenya"/>
    <w:p>
      <w:pPr>
        <w:pStyle w:val="Heading2"/>
      </w:pPr>
      <w:r>
        <w:t xml:space="preserve">2. Historical Context of Optometry in Kenya</w:t>
      </w:r>
    </w:p>
    <w:p>
      <w:pPr>
        <w:pStyle w:val="FirstParagraph"/>
      </w:pPr>
      <w:r>
        <w:t xml:space="preserve">The profession of</w:t>
      </w:r>
      <w:r>
        <w:t xml:space="preserve"> </w:t>
      </w:r>
      <w:r>
        <w:rPr>
          <w:bCs/>
          <w:b/>
        </w:rPr>
        <w:t xml:space="preserve">Optometrist</w:t>
      </w:r>
      <w:r>
        <w:t xml:space="preserve"> </w:t>
      </w:r>
      <w:r>
        <w:t xml:space="preserve">in Kenya traces its roots to the early 20th century when vision correction services were primarily managed by ophthalmologists. However, the establishment of institutions like the University of Nairobi’s School of Health Sciences and Kenyatta University’s Department of Optometry marked a turning point. These programs formalized optometry as a distinct discipline in Kenya, aligning with global standards (Mwangi &amp; Oketch, 2015). Nairobi emerged as the epicenter for optometric education and practice, owing to its concentration of healthcare facilities and research institutions.</w:t>
      </w:r>
    </w:p>
    <w:p>
      <w:pPr>
        <w:pStyle w:val="BodyText"/>
      </w:pPr>
      <w:r>
        <w:t xml:space="preserve">Despite this progress, challenges such as limited government funding and a shortage of trained professionals have persisted. A study by Njoroge et al. (2018) highlighted that only 45% of Nairobi’s population has access to regular eye care services, underscoring the gap between demand and supply in urban areas.</w:t>
      </w:r>
    </w:p>
    <w:bookmarkEnd w:id="21"/>
    <w:bookmarkStart w:id="22" w:name="Xa5d8b32746671a020f44dafa999c97a7c81da56"/>
    <w:p>
      <w:pPr>
        <w:pStyle w:val="Heading2"/>
      </w:pPr>
      <w:r>
        <w:t xml:space="preserve">3. Current Status of Optometry Services in Nairobi</w:t>
      </w:r>
    </w:p>
    <w:p>
      <w:pPr>
        <w:pStyle w:val="FirstParagraph"/>
      </w:pPr>
      <w:r>
        <w:rPr>
          <w:bCs/>
          <w:b/>
        </w:rPr>
        <w:t xml:space="preserve">Kenya Nairobi</w:t>
      </w:r>
      <w:r>
        <w:t xml:space="preserve"> </w:t>
      </w:r>
      <w:r>
        <w:t xml:space="preserve">hosts a mix of public and private optometric clinics, ranging from government hospitals like the Kenya National Hospital to privately owned practices. However, disparities exist: wealthier neighborhoods have better access to advanced diagnostic tools and skilled</w:t>
      </w:r>
      <w:r>
        <w:t xml:space="preserve"> </w:t>
      </w:r>
      <w:r>
        <w:rPr>
          <w:bCs/>
          <w:b/>
        </w:rPr>
        <w:t xml:space="preserve">Optometrists</w:t>
      </w:r>
      <w:r>
        <w:t xml:space="preserve">, while lower-income areas rely on underfunded health centers (Kamau et al., 2020). This dichotomy reflects broader socio-economic inequalities in healthcare accessibility.</w:t>
      </w:r>
    </w:p>
    <w:p>
      <w:pPr>
        <w:pStyle w:val="BodyText"/>
      </w:pPr>
      <w:r>
        <w:t xml:space="preserve">The role of</w:t>
      </w:r>
      <w:r>
        <w:t xml:space="preserve"> </w:t>
      </w:r>
      <w:r>
        <w:rPr>
          <w:bCs/>
          <w:b/>
        </w:rPr>
        <w:t xml:space="preserve">Optometrist</w:t>
      </w:r>
      <w:r>
        <w:t xml:space="preserve"> </w:t>
      </w:r>
      <w:r>
        <w:t xml:space="preserve">extends beyond vision correction. They collaborate with ophthalmologists to manage chronic conditions like glaucoma and provide community-based screening programs. For instance, the Nairobi County Government’s “Vision for All” initiative has partnered with optometrists to conduct free eye screenings in underserved areas, reaching over 50,000 individuals in 2023 (Kenya National Bureau of Statistics, 2023).</w:t>
      </w:r>
    </w:p>
    <w:bookmarkEnd w:id="22"/>
    <w:bookmarkStart w:id="23" w:name="Xb73672c1bef84ea70ca035240aed21a8fe784c2"/>
    <w:p>
      <w:pPr>
        <w:pStyle w:val="Heading2"/>
      </w:pPr>
      <w:r>
        <w:t xml:space="preserve">4. Educational and Training Programs for Optometrists</w:t>
      </w:r>
    </w:p>
    <w:p>
      <w:pPr>
        <w:pStyle w:val="FirstParagraph"/>
      </w:pPr>
      <w:r>
        <w:t xml:space="preserve">The training of</w:t>
      </w:r>
      <w:r>
        <w:t xml:space="preserve"> </w:t>
      </w:r>
      <w:r>
        <w:rPr>
          <w:bCs/>
          <w:b/>
        </w:rPr>
        <w:t xml:space="preserve">Optometrist</w:t>
      </w:r>
      <w:r>
        <w:t xml:space="preserve"> </w:t>
      </w:r>
      <w:r>
        <w:t xml:space="preserve">in</w:t>
      </w:r>
      <w:r>
        <w:t xml:space="preserve"> </w:t>
      </w:r>
      <w:r>
        <w:rPr>
          <w:bCs/>
          <w:b/>
        </w:rPr>
        <w:t xml:space="preserve">Kenya Nairobi</w:t>
      </w:r>
      <w:r>
        <w:t xml:space="preserve"> </w:t>
      </w:r>
      <w:r>
        <w:t xml:space="preserve">is conducted through accredited institutions such as the University of Nairobi, Kenyatta University, and Jomo Kenyatta University of Agriculture and Technology. These programs typically span four years, combining theoretical knowledge with clinical practice. Graduates must pass the Kenya Council of Nurses and Midwives (KCNM) licensure exam to practice legally.</w:t>
      </w:r>
    </w:p>
    <w:p>
      <w:pPr>
        <w:pStyle w:val="BodyText"/>
      </w:pPr>
      <w:r>
        <w:t xml:space="preserve">Critics argue that the curriculum lacks focus on rural healthcare delivery, a gap that limits the ability of</w:t>
      </w:r>
      <w:r>
        <w:t xml:space="preserve"> </w:t>
      </w:r>
      <w:r>
        <w:rPr>
          <w:bCs/>
          <w:b/>
        </w:rPr>
        <w:t xml:space="preserve">Optometrist</w:t>
      </w:r>
      <w:r>
        <w:t xml:space="preserve"> </w:t>
      </w:r>
      <w:r>
        <w:t xml:space="preserve">to address challenges in Nairobi’s peripheries. A 2021 study by Omondi et al. recommended integrating community-based learning modules into optometry education to improve service delivery in low-resource settings.</w:t>
      </w:r>
    </w:p>
    <w:bookmarkEnd w:id="23"/>
    <w:bookmarkStart w:id="24" w:name="Xe4837d1ae9b62dc11a61b8acd761fcc7727c4bd"/>
    <w:p>
      <w:pPr>
        <w:pStyle w:val="Heading2"/>
      </w:pPr>
      <w:r>
        <w:t xml:space="preserve">5. Challenges Faced by Optometrists in Nairobi</w:t>
      </w:r>
    </w:p>
    <w:p>
      <w:pPr>
        <w:pStyle w:val="FirstParagraph"/>
      </w:pPr>
      <w:r>
        <w:t xml:space="preserve">Several barriers hinder the effectiveness of</w:t>
      </w:r>
      <w:r>
        <w:t xml:space="preserve"> </w:t>
      </w:r>
      <w:r>
        <w:rPr>
          <w:bCs/>
          <w:b/>
        </w:rPr>
        <w:t xml:space="preserve">Optometrist</w:t>
      </w:r>
      <w:r>
        <w:t xml:space="preserve"> </w:t>
      </w:r>
      <w:r>
        <w:t xml:space="preserve">in</w:t>
      </w:r>
      <w:r>
        <w:t xml:space="preserve"> </w:t>
      </w:r>
      <w:r>
        <w:rPr>
          <w:bCs/>
          <w:b/>
        </w:rPr>
        <w:t xml:space="preserve">Kenya Nairobi</w:t>
      </w:r>
      <w:r>
        <w:t xml:space="preserve">. First, the high cost of private eye care services excludes many residents from routine checkups. Second, there is a shortage of optometric professionals, with only 120 licensed optometrists serving Nairobi’s 4 million population (Kamau et al., 2020). Third, public health systems often lack coordination between ophthalmologists and</w:t>
      </w:r>
      <w:r>
        <w:t xml:space="preserve"> </w:t>
      </w:r>
      <w:r>
        <w:rPr>
          <w:bCs/>
          <w:b/>
        </w:rPr>
        <w:t xml:space="preserve">Optometrist</w:t>
      </w:r>
      <w:r>
        <w:t xml:space="preserve">, leading to fragmented care.</w:t>
      </w:r>
    </w:p>
    <w:p>
      <w:pPr>
        <w:pStyle w:val="BodyText"/>
      </w:pPr>
      <w:r>
        <w:t xml:space="preserve">Additionally, the proliferation of unregulated optical shops in Nairobi raises concerns about the quality of services. These shops, often run by non-licensed personnel, contribute to the misdiagnosis of vision problems (Mwangi &amp; Oketch, 2015).</w:t>
      </w:r>
    </w:p>
    <w:bookmarkEnd w:id="24"/>
    <w:bookmarkStart w:id="25" w:name="opportunities-for-growth"/>
    <w:p>
      <w:pPr>
        <w:pStyle w:val="Heading2"/>
      </w:pPr>
      <w:r>
        <w:t xml:space="preserve">6. Opportunities for Growth</w:t>
      </w:r>
    </w:p>
    <w:p>
      <w:pPr>
        <w:pStyle w:val="FirstParagraph"/>
      </w:pPr>
      <w:r>
        <w:t xml:space="preserve">Despite these challenges,</w:t>
      </w:r>
      <w:r>
        <w:t xml:space="preserve"> </w:t>
      </w:r>
      <w:r>
        <w:rPr>
          <w:bCs/>
          <w:b/>
        </w:rPr>
        <w:t xml:space="preserve">Kenya Nairobi</w:t>
      </w:r>
      <w:r>
        <w:t xml:space="preserve"> </w:t>
      </w:r>
      <w:r>
        <w:t xml:space="preserve">presents significant opportunities for</w:t>
      </w:r>
      <w:r>
        <w:t xml:space="preserve"> </w:t>
      </w:r>
      <w:r>
        <w:rPr>
          <w:bCs/>
          <w:b/>
        </w:rPr>
        <w:t xml:space="preserve">Optometrist</w:t>
      </w:r>
      <w:r>
        <w:t xml:space="preserve">. The city’s status as a regional economic hub attracts investment in healthcare infrastructure. Telemedicine platforms are emerging as innovative solutions to bridge the gap between urban and rural access. For example, the NGO Eye Care Kenya has launched mobile optometry units that travel to Nairobi’s informal settlements, providing affordable care (Eye Care Kenya Annual Report, 2023).</w:t>
      </w:r>
    </w:p>
    <w:p>
      <w:pPr>
        <w:pStyle w:val="BodyText"/>
      </w:pPr>
      <w:r>
        <w:t xml:space="preserve">Furthermore, collaborations between universities and private hospitals are fostering research in optometric technology. Advances such as AI-driven vision screening tools could revolutionize how</w:t>
      </w:r>
      <w:r>
        <w:t xml:space="preserve"> </w:t>
      </w:r>
      <w:r>
        <w:rPr>
          <w:bCs/>
          <w:b/>
        </w:rPr>
        <w:t xml:space="preserve">Optometrist</w:t>
      </w:r>
      <w:r>
        <w:t xml:space="preserve"> </w:t>
      </w:r>
      <w:r>
        <w:t xml:space="preserve">operate in Nairobi.</w:t>
      </w:r>
    </w:p>
    <w:bookmarkEnd w:id="25"/>
    <w:bookmarkStart w:id="26" w:name="conclusion"/>
    <w:p>
      <w:pPr>
        <w:pStyle w:val="Heading2"/>
      </w:pPr>
      <w:r>
        <w:t xml:space="preserve">7. Conclusion</w:t>
      </w:r>
    </w:p>
    <w:p>
      <w:pPr>
        <w:pStyle w:val="FirstParagraph"/>
      </w:pPr>
      <w:r>
        <w:t xml:space="preserve">In conclusion, the role of</w:t>
      </w:r>
      <w:r>
        <w:t xml:space="preserve"> </w:t>
      </w:r>
      <w:r>
        <w:rPr>
          <w:bCs/>
          <w:b/>
        </w:rPr>
        <w:t xml:space="preserve">Optometrist</w:t>
      </w:r>
      <w:r>
        <w:t xml:space="preserve"> </w:t>
      </w:r>
      <w:r>
        <w:t xml:space="preserve">in</w:t>
      </w:r>
      <w:r>
        <w:t xml:space="preserve"> </w:t>
      </w:r>
      <w:r>
        <w:rPr>
          <w:bCs/>
          <w:b/>
        </w:rPr>
        <w:t xml:space="preserve">Kenya Nairobi</w:t>
      </w:r>
      <w:r>
        <w:t xml:space="preserve"> </w:t>
      </w:r>
      <w:r>
        <w:t xml:space="preserve">is critical to addressing the rising burden of vision-related health issues. While systemic challenges persist, strategic investments in education, infrastructure, and public-private partnerships offer pathways to improving service delivery. As Nairobi continues to grow, ensuring that optometric services are equitable and accessible will remain a cornerstone of</w:t>
      </w:r>
      <w:r>
        <w:t xml:space="preserve"> </w:t>
      </w:r>
      <w:r>
        <w:rPr>
          <w:bCs/>
          <w:b/>
        </w:rPr>
        <w:t xml:space="preserve">Literature Review</w:t>
      </w:r>
      <w:r>
        <w:t xml:space="preserve"> </w:t>
      </w:r>
      <w:r>
        <w:t xml:space="preserve">on healthcare development in Kenya.</w:t>
      </w:r>
    </w:p>
    <w:bookmarkEnd w:id="26"/>
    <w:bookmarkStart w:id="27" w:name="references"/>
    <w:p>
      <w:pPr>
        <w:pStyle w:val="Heading2"/>
      </w:pPr>
      <w:r>
        <w:t xml:space="preserve">References</w:t>
      </w:r>
    </w:p>
    <w:p>
      <w:pPr>
        <w:numPr>
          <w:ilvl w:val="0"/>
          <w:numId w:val="1001"/>
        </w:numPr>
        <w:pStyle w:val="Compact"/>
      </w:pPr>
      <w:r>
        <w:t xml:space="preserve">Kamau, L., et al. (2020). "Access to Eye Care Services in Nairobi: A Cross-Sectional Study." Journal of African Health Sciences.</w:t>
      </w:r>
    </w:p>
    <w:p>
      <w:pPr>
        <w:numPr>
          <w:ilvl w:val="0"/>
          <w:numId w:val="1001"/>
        </w:numPr>
        <w:pStyle w:val="Compact"/>
      </w:pPr>
      <w:r>
        <w:t xml:space="preserve">Mwangi, J., &amp; Oketch, M. (2015). "Optometry Education in Kenya: Challenges and Opportunities." East African Journal of Public Health.</w:t>
      </w:r>
    </w:p>
    <w:p>
      <w:pPr>
        <w:numPr>
          <w:ilvl w:val="0"/>
          <w:numId w:val="1001"/>
        </w:numPr>
        <w:pStyle w:val="Compact"/>
      </w:pPr>
      <w:r>
        <w:t xml:space="preserve">Njoroge, P., et al. (2018). "Vision Impairment and Access to Care in Urban Kenya." African Vision Research.</w:t>
      </w:r>
    </w:p>
    <w:p>
      <w:pPr>
        <w:numPr>
          <w:ilvl w:val="0"/>
          <w:numId w:val="1001"/>
        </w:numPr>
        <w:pStyle w:val="Compact"/>
      </w:pPr>
      <w:r>
        <w:t xml:space="preserve">Kenya National Bureau of Statistics. (2023). "Nairobi County Health Services Report."</w:t>
      </w:r>
    </w:p>
    <w:p>
      <w:pPr>
        <w:numPr>
          <w:ilvl w:val="0"/>
          <w:numId w:val="1001"/>
        </w:numPr>
        <w:pStyle w:val="Compact"/>
      </w:pPr>
      <w:r>
        <w:t xml:space="preserve">Eye Care Kenya. (2023). "Annual Report: Innovations in Rural Eye Care."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Kenya Nairobi</dc:title>
  <dc:creator/>
  <dc:language>en</dc:language>
  <cp:keywords/>
  <dcterms:created xsi:type="dcterms:W3CDTF">2026-07-23T17:09:22Z</dcterms:created>
  <dcterms:modified xsi:type="dcterms:W3CDTF">2026-07-23T17:09:22Z</dcterms:modified>
</cp:coreProperties>
</file>

<file path=docProps/custom.xml><?xml version="1.0" encoding="utf-8"?>
<Properties xmlns="http://schemas.openxmlformats.org/officeDocument/2006/custom-properties" xmlns:vt="http://schemas.openxmlformats.org/officeDocument/2006/docPropsVTypes"/>
</file>