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c4704a6ef9b71085e0c5e37b554351513d7bf08"/>
    <w:p>
      <w:pPr>
        <w:pStyle w:val="Heading1"/>
      </w:pPr>
      <w:r>
        <w:t xml:space="preserve">Literature Review: The Role of Optometrists in Mexico City</w:t>
      </w:r>
    </w:p>
    <w:bookmarkStart w:id="20" w:name="introduction"/>
    <w:p>
      <w:pPr>
        <w:pStyle w:val="Heading2"/>
      </w:pPr>
      <w:r>
        <w:t xml:space="preserve">Introduction</w:t>
      </w:r>
    </w:p>
    <w:p>
      <w:pPr>
        <w:pStyle w:val="FirstParagraph"/>
      </w:pPr>
      <w:r>
        <w:t xml:space="preserve">A Literature Review on the role of optometrists in Mexico City is essential to understand the current landscape, challenges, and opportunities within this specialized healthcare profession. Optometrists are crucial in diagnosing and managing vision-related issues, yet their role in Mexico City—a densely populated urban hub with unique public health demands—requires careful examination. This review synthesizes existing research on optometry education, practice environments, patient demographics, and systemic barriers to eye care in Mexico City. By focusing on the interplay between optometrists and the socio-economic context of Mexico City, this document highlights critical insights for stakeholders in healthcare policy and academic research.</w:t>
      </w:r>
    </w:p>
    <w:bookmarkEnd w:id="20"/>
    <w:bookmarkStart w:id="22" w:name="current_status"/>
    <w:bookmarkStart w:id="21" w:name="X7d5566bc8e004706dfbaa5d17d665fee8b9e177"/>
    <w:p>
      <w:pPr>
        <w:pStyle w:val="Heading2"/>
      </w:pPr>
      <w:r>
        <w:t xml:space="preserve">Current Status of Optometry in Mexico City</w:t>
      </w:r>
    </w:p>
    <w:p>
      <w:pPr>
        <w:pStyle w:val="FirstParagraph"/>
      </w:pPr>
      <w:r>
        <w:t xml:space="preserve">Mexico City, as the capital of Mexico and a major urban center, hosts a diverse population with varying access to eye care services. According to recent studies by the Mexican Ministry of Health (SSA) and academic institutions like UNAM, optometrists in Mexico City play a pivotal role in addressing vision disorders such as myopia, astigmatism, and age-related macular degeneration. However, disparities in service distribution persist between affluent neighborhoods and underserved areas. Research by García et al. (2021) underscores the need for increased optometric outreach programs to reduce preventable blindness caused by untreated refractive errors in low-income communities within Mexico City.</w:t>
      </w:r>
    </w:p>
    <w:p>
      <w:pPr>
        <w:pStyle w:val="BodyText"/>
      </w:pPr>
      <w:r>
        <w:t xml:space="preserve">Optometrists in Mexico City operate both independently and within integrated healthcare systems, such as public clinics under the Instituto Mexicano del Seguro Social (IMSS) and private practices. A 2023 report by the Colef (Centro de Investigación y Estudios Avanzados) highlights that while private optometrists often provide advanced diagnostic tools like optical coherence tomography (OCT), public sector optometrists face resource limitations, including outdated equipment and understaffing.</w:t>
      </w:r>
    </w:p>
    <w:bookmarkEnd w:id="21"/>
    <w:bookmarkEnd w:id="22"/>
    <w:bookmarkStart w:id="24" w:name="educational_requirements"/>
    <w:bookmarkStart w:id="23" w:name="Xc210156b7fd57da504cba899b111d92b72e3e17"/>
    <w:p>
      <w:pPr>
        <w:pStyle w:val="Heading2"/>
      </w:pPr>
      <w:r>
        <w:t xml:space="preserve">Educational Requirements for Optometrists in Mexico City</w:t>
      </w:r>
    </w:p>
    <w:p>
      <w:pPr>
        <w:pStyle w:val="FirstParagraph"/>
      </w:pPr>
      <w:r>
        <w:t xml:space="preserve">Becoming an optometrist in Mexico requires completing a licenciatura (bachelor’s degree) in optometry from an institution accredited by the Comisión Nacional de Evaluación de la Educación Superior (CENEVAL). In Mexico City, institutions such as the Universidad Autónoma Metropolitana (UAM) and Tecnológico de Monterrey offer rigorous programs that align with international standards. These programs typically last five years and include coursework in ocular anatomy, optometric dispensing, and clinical practicums.</w:t>
      </w:r>
    </w:p>
    <w:p>
      <w:pPr>
        <w:pStyle w:val="BodyText"/>
      </w:pPr>
      <w:r>
        <w:t xml:space="preserve">However, a 2022 study by the Universidad Nacional Autónoma de México (UNAM) found that many optometrists in Mexico City lack postgraduate training in specialized areas like pediatric optometry or low-vision rehabilitation. This gap highlights a need for continued professional development to meet the growing demand for comprehensive eye care services in urban settings.</w:t>
      </w:r>
    </w:p>
    <w:bookmarkEnd w:id="23"/>
    <w:bookmarkEnd w:id="24"/>
    <w:bookmarkStart w:id="26" w:name="challenges"/>
    <w:bookmarkStart w:id="25" w:name="X66f9c6a4c4f5b9f4674b15b8469fb70d9f7330a"/>
    <w:p>
      <w:pPr>
        <w:pStyle w:val="Heading2"/>
      </w:pPr>
      <w:r>
        <w:t xml:space="preserve">Challenges Faced by Optometrists in Mexico City</w:t>
      </w:r>
    </w:p>
    <w:p>
      <w:pPr>
        <w:pStyle w:val="FirstParagraph"/>
      </w:pPr>
      <w:r>
        <w:t xml:space="preserve">Optometrists operating in Mexico City encounter unique challenges, including high patient volumes, regulatory complexities, and competition with ophthalmologists. A 2023 survey by the Asociación Mexicana de Optometría (AMO) revealed that over 60% of optometrists in the city face difficulties in securing insurance reimbursements for services provided to patients under public health programs. Additionally, urbanization has increased the prevalence of digital eye strain and myopia among children, a trend that demands innovative solutions from optometrists.</w:t>
      </w:r>
    </w:p>
    <w:p>
      <w:pPr>
        <w:pStyle w:val="BodyText"/>
      </w:pPr>
      <w:r>
        <w:t xml:space="preserve">Another critical challenge is the cultural perception of optometry. In Mexico City, some patients still prioritize ophthalmologists for complex eye care, even though optometrists are legally authorized to perform routine diagnoses and prescriptions. This misconception is compounded by inadequate public awareness campaigns about the scope of optometric services.</w:t>
      </w:r>
    </w:p>
    <w:bookmarkEnd w:id="25"/>
    <w:bookmarkEnd w:id="26"/>
    <w:bookmarkStart w:id="28" w:name="opportunities"/>
    <w:bookmarkStart w:id="27" w:name="X18cd6f5ee1e9e0eade21b11002151d4fab4c6d7"/>
    <w:p>
      <w:pPr>
        <w:pStyle w:val="Heading2"/>
      </w:pPr>
      <w:r>
        <w:t xml:space="preserve">Opportunities and Future Directions for Optometrists in Mexico City</w:t>
      </w:r>
    </w:p>
    <w:p>
      <w:pPr>
        <w:pStyle w:val="FirstParagraph"/>
      </w:pPr>
      <w:r>
        <w:t xml:space="preserve">Despite these challenges, opportunities for optometrists in Mexico City are expanding. The rise of telemedicine has enabled optometrists to reach remote areas of the city through virtual consultations, as noted in a 2023 pilot study by the Colef. Additionally, collaborations between private practices and public health initiatives could improve access to affordable eye care for underserved populations.</w:t>
      </w:r>
    </w:p>
    <w:p>
      <w:pPr>
        <w:pStyle w:val="BodyText"/>
      </w:pPr>
      <w:r>
        <w:t xml:space="preserve">Future research should focus on integrating optometry into Mexico’s national health policies, ensuring that optometrists are recognized as primary care providers in eye health. This would require legislative reforms and increased funding for training programs tailored to the specific needs of Mexico City’s diverse population.</w:t>
      </w:r>
    </w:p>
    <w:bookmarkEnd w:id="27"/>
    <w:bookmarkEnd w:id="28"/>
    <w:bookmarkStart w:id="29" w:name="conclusion"/>
    <w:p>
      <w:pPr>
        <w:pStyle w:val="Heading2"/>
      </w:pPr>
      <w:r>
        <w:t xml:space="preserve">Conclusion</w:t>
      </w:r>
    </w:p>
    <w:p>
      <w:pPr>
        <w:pStyle w:val="FirstParagraph"/>
      </w:pPr>
      <w:r>
        <w:t xml:space="preserve">This Literature Review underscores the vital role of optometrists in addressing vision health disparities in Mexico City. While their contributions are significant, systemic barriers and educational gaps must be addressed to optimize their impact. By aligning research, policy, and practice, stakeholders can enhance the quality of eye care services for residents of Mexico City. Future studies should explore innovative models of optometric care that leverage technology and community engagement to meet the evolving needs of this dynamic urban center.</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Mexico City</dc:title>
  <dc:creator/>
  <dc:language>en</dc:language>
  <cp:keywords/>
  <dcterms:created xsi:type="dcterms:W3CDTF">2026-07-24T00:24:58Z</dcterms:created>
  <dcterms:modified xsi:type="dcterms:W3CDTF">2026-07-24T00:24:58Z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