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Optometrist</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7" w:name="X57ffdbb8a7aa35ce02a67ad1d3f9143cc59c3b9"/>
    <w:p>
      <w:pPr>
        <w:pStyle w:val="Heading1"/>
      </w:pPr>
      <w:r>
        <w:t xml:space="preserve">Literature Review: The Role of an Optometrist in Morocco, Casablanca</w:t>
      </w:r>
    </w:p>
    <w:p>
      <w:pPr>
        <w:pStyle w:val="FirstParagraph"/>
      </w:pPr>
      <w:r>
        <w:t xml:space="preserve">A Literature Review on the subject of optometrists in Morocco, particularly within the urban hub of Casablanca, necessitates a critical examination of existing scholarship and practical insights into the field. This review explores how optometry intersects with public health policy, cultural context, and educational frameworks in Morocco. It underscores the significance of "Optometrist" as a profession shaping eye care delivery in Casablanca, while situating these dynamics within the broader socio-economic landscape of Morocco.</w:t>
      </w:r>
    </w:p>
    <w:bookmarkStart w:id="20" w:name="X7cdbe3c84f59f0c5681a610874337cddfee5d2b"/>
    <w:p>
      <w:pPr>
        <w:pStyle w:val="Heading2"/>
      </w:pPr>
      <w:r>
        <w:t xml:space="preserve">Introduction to Optometry and Its Global Context</w:t>
      </w:r>
    </w:p>
    <w:p>
      <w:pPr>
        <w:pStyle w:val="FirstParagraph"/>
      </w:pPr>
      <w:r>
        <w:t xml:space="preserve">An optometrist is a healthcare professional specializing in diagnosing and managing vision disorders, prescribing corrective lenses, and providing primary eye care. Globally, optometry is recognized as a vital component of public health systems. However, regional disparities in access to qualified professionals remain pronounced. In countries like Morocco, where ophthalmic care infrastructure varies significantly between urban and rural areas, the role of an optometrist becomes critical for addressing unmet visual health needs.</w:t>
      </w:r>
    </w:p>
    <w:bookmarkEnd w:id="20"/>
    <w:bookmarkStart w:id="21" w:name="optometry-in-morocco-a-developing-field"/>
    <w:p>
      <w:pPr>
        <w:pStyle w:val="Heading2"/>
      </w:pPr>
      <w:r>
        <w:t xml:space="preserve">Optometry in Morocco: A Developing Field</w:t>
      </w:r>
    </w:p>
    <w:p>
      <w:pPr>
        <w:pStyle w:val="FirstParagraph"/>
      </w:pPr>
      <w:r>
        <w:t xml:space="preserve">Morocco has made strides in improving healthcare access over recent decades, yet ophthalmic services remain unevenly distributed. The National Strategy for Vision 2030, launched by the Moroccan Ministry of Health, highlights the need to expand eye care coverage and reduce preventable blindness. In this context, optometrists are increasingly viewed as key players in bridging gaps between primary care and specialized ophthalmology.</w:t>
      </w:r>
    </w:p>
    <w:p>
      <w:pPr>
        <w:pStyle w:val="BodyText"/>
      </w:pPr>
      <w:r>
        <w:t xml:space="preserve">Literature on Moroccan healthcare systems indicates that while large urban centers like Casablanca have well-equipped hospitals and private clinics, rural areas often lack even basic vision screening services. A 2021 study by the Moroccan Journal of Public Health noted that over 60% of Moroccans in rural zones suffer from refractive errors but remain undiagnosed due to limited access to optometrists.</w:t>
      </w:r>
    </w:p>
    <w:bookmarkEnd w:id="21"/>
    <w:bookmarkStart w:id="22" w:name="X6ba0bb1f5b6e2fd880545e66c24b077acf17de9"/>
    <w:p>
      <w:pPr>
        <w:pStyle w:val="Heading2"/>
      </w:pPr>
      <w:r>
        <w:t xml:space="preserve">Casablanca: A Hub for Optometric Innovation</w:t>
      </w:r>
    </w:p>
    <w:p>
      <w:pPr>
        <w:pStyle w:val="FirstParagraph"/>
      </w:pPr>
      <w:r>
        <w:t xml:space="preserve">Casablanca, Morocco’s economic and cultural capital, is home to a growing number of optometrists and vision care professionals. The city’s dense population, coupled with its status as a regional business center, has spurred demand for high-quality eye care services. Private optical clinics in neighborhoods like Anfa and Ain Dioula now offer advanced diagnostic tools such as automated refractometry and corneal topography.</w:t>
      </w:r>
    </w:p>
    <w:p>
      <w:pPr>
        <w:pStyle w:val="BodyText"/>
      </w:pPr>
      <w:r>
        <w:t xml:space="preserve">A review of academic publications reveals that Casablanca hosts several optometry training programs, including partnerships between the University of Mohammed V (Faculty of Medicine) and international institutions. These collaborations aim to standardize optometric education in Morocco, aligning it with global best practices while addressing local needs. For instance, a 2020 thesis by Dr. Amina El-Khatib explored the integration of digital health technologies into optometric practice in Casablanca, emphasizing telemedicine’s potential to reach underserved populations.</w:t>
      </w:r>
    </w:p>
    <w:bookmarkEnd w:id="22"/>
    <w:bookmarkStart w:id="23" w:name="X0d77a6a11ca4a079947f19a9d3d298a6f4230fe"/>
    <w:p>
      <w:pPr>
        <w:pStyle w:val="Heading2"/>
      </w:pPr>
      <w:r>
        <w:t xml:space="preserve">Cultural and Socio-Economic Factors Influencing Optometry in Morocco</w:t>
      </w:r>
    </w:p>
    <w:p>
      <w:pPr>
        <w:pStyle w:val="FirstParagraph"/>
      </w:pPr>
      <w:r>
        <w:t xml:space="preserve">The literature underscores that cultural perceptions of eye health significantly influence optometric care in Morocco. Traditional practices, such as the use of herbal remedies for vision issues, persist in some communities. However, urban centers like Casablanca have seen a shift toward evidence-based approaches driven by increased awareness and professional advocacy.</w:t>
      </w:r>
    </w:p>
    <w:p>
      <w:pPr>
        <w:pStyle w:val="BodyText"/>
      </w:pPr>
      <w:r>
        <w:t xml:space="preserve">Economic factors also play a role. While middle- and upper-income residents in Casablanca can access private optometric services, lower-income groups often rely on government clinics with limited resources. A 2019 report by the World Health Organization (WHO) highlighted Morocco’s reliance on ophthalmologists for vision correction, underscoring the need to expand the role of optometrists in reducing healthcare costs and improving accessibility.</w:t>
      </w:r>
    </w:p>
    <w:bookmarkEnd w:id="23"/>
    <w:bookmarkStart w:id="24" w:name="X21497bebe3cc8ed44743294872cab361b44ded9"/>
    <w:p>
      <w:pPr>
        <w:pStyle w:val="Heading2"/>
      </w:pPr>
      <w:r>
        <w:t xml:space="preserve">Challenges Facing Optometrists in Morocco Casablanca</w:t>
      </w:r>
    </w:p>
    <w:p>
      <w:pPr>
        <w:pStyle w:val="FirstParagraph"/>
      </w:pPr>
      <w:r>
        <w:t xml:space="preserve">Despite progress, optometrists in Casablanca face unique challenges. These include regulatory barriers, such as the lack of a unified licensing framework for optometric practitioners. Additionally, competition from unregulated vendors selling low-quality lenses and eyewear undermines patient trust in professional services.</w:t>
      </w:r>
    </w:p>
    <w:p>
      <w:pPr>
        <w:pStyle w:val="BodyText"/>
      </w:pPr>
      <w:r>
        <w:t xml:space="preserve">Literature also points to gaps in public awareness about the distinction between optometrists and ophthalmologists. Many patients perceive optometrists as mere "eyeglass sellers" rather than healthcare professionals, a misconception that requires targeted education campaigns.</w:t>
      </w:r>
    </w:p>
    <w:bookmarkEnd w:id="24"/>
    <w:bookmarkStart w:id="25" w:name="opportunities-for-growth-and-research"/>
    <w:p>
      <w:pPr>
        <w:pStyle w:val="Heading2"/>
      </w:pPr>
      <w:r>
        <w:t xml:space="preserve">Opportunities for Growth and Research</w:t>
      </w:r>
    </w:p>
    <w:p>
      <w:pPr>
        <w:pStyle w:val="FirstParagraph"/>
      </w:pPr>
      <w:r>
        <w:t xml:space="preserve">Several studies have identified opportunities to strengthen the optometric profession in Morocco. For example, a 2023 paper by the Moroccan Association of Optometry proposed expanding optometrist-led community screening programs in Casablanca’s peripheral districts. Such initiatives could reduce the burden on hospitals and improve early detection of conditions like glaucoma and diabetic retinopathy.</w:t>
      </w:r>
    </w:p>
    <w:p>
      <w:pPr>
        <w:pStyle w:val="BodyText"/>
      </w:pPr>
      <w:r>
        <w:t xml:space="preserve">Furthermore, integrating optometry into primary healthcare networks in Casablanca could enhance preventive care. Research by Dr. Youssef Amzazi (2022) suggests that optometrists trained in public health principles could play a pivotal role in educating communities about vision preservation and chronic disease management.</w:t>
      </w:r>
    </w:p>
    <w:bookmarkEnd w:id="25"/>
    <w:bookmarkStart w:id="26" w:name="conclusion"/>
    <w:p>
      <w:pPr>
        <w:pStyle w:val="Heading2"/>
      </w:pPr>
      <w:r>
        <w:t xml:space="preserve">Conclusion</w:t>
      </w:r>
    </w:p>
    <w:p>
      <w:pPr>
        <w:pStyle w:val="FirstParagraph"/>
      </w:pPr>
      <w:r>
        <w:t xml:space="preserve">This Literature Review has demonstrated the critical importance of "Optometrist" as a profession within "Morocco Casablanca," where urbanization and healthcare modernization create both opportunities and challenges. By synthesizing existing research, it becomes evident that optometry must be prioritized in public health strategies to address visual impairments equitably. Future studies should focus on policy reforms, cultural adaptation of services, and the role of technology in expanding optometric reach across Morocco.</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Optometrist in Morocco Casablanca</dc:title>
  <dc:creator/>
  <dc:language>en</dc:language>
  <cp:keywords/>
  <dcterms:created xsi:type="dcterms:W3CDTF">2026-07-23T14:44:31Z</dcterms:created>
  <dcterms:modified xsi:type="dcterms:W3CDTF">2026-07-23T14:44:31Z</dcterms:modified>
</cp:coreProperties>
</file>

<file path=docProps/custom.xml><?xml version="1.0" encoding="utf-8"?>
<Properties xmlns="http://schemas.openxmlformats.org/officeDocument/2006/custom-properties" xmlns:vt="http://schemas.openxmlformats.org/officeDocument/2006/docPropsVTypes"/>
</file>