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acdac8a9e8edfbf64ae31c1e28171215df5ed3d"/>
    <w:p>
      <w:pPr>
        <w:pStyle w:val="Heading1"/>
      </w:pPr>
      <w:r>
        <w:t xml:space="preserve">Literature Review on Optometrist Services in Myanmar Yangon</w:t>
      </w:r>
    </w:p>
    <w:p>
      <w:pPr>
        <w:pStyle w:val="FirstParagraph"/>
      </w:pPr>
      <w:r>
        <w:t xml:space="preserve">The role of an</w:t>
      </w:r>
      <w:r>
        <w:t xml:space="preserve"> </w:t>
      </w:r>
      <w:r>
        <w:rPr>
          <w:bCs/>
          <w:b/>
        </w:rPr>
        <w:t xml:space="preserve">Optometrist</w:t>
      </w:r>
      <w:r>
        <w:t xml:space="preserve"> </w:t>
      </w:r>
      <w:r>
        <w:t xml:space="preserve">is critical in addressing public health challenges related to vision care, particularly in urban centers like</w:t>
      </w:r>
      <w:r>
        <w:t xml:space="preserve"> </w:t>
      </w:r>
      <w:r>
        <w:rPr>
          <w:bCs/>
          <w:b/>
        </w:rPr>
        <w:t xml:space="preserve">Myanmar Yangon</w:t>
      </w:r>
      <w:r>
        <w:t xml:space="preserve">, where the demand for specialized eye care services is growing. This Literature Review synthesizes existing research and insights on the current state of optometry in Myanmar Yangon, emphasizing the unique challenges, opportunities, and societal implications of optometric practice in this region. The focus is on how</w:t>
      </w:r>
      <w:r>
        <w:t xml:space="preserve"> </w:t>
      </w:r>
      <w:r>
        <w:rPr>
          <w:bCs/>
          <w:b/>
        </w:rPr>
        <w:t xml:space="preserve">Optometrist</w:t>
      </w:r>
      <w:r>
        <w:t xml:space="preserve"> </w:t>
      </w:r>
      <w:r>
        <w:t xml:space="preserve">professionals contribute to improving eye health outcomes in a context shaped by socio-economic dynamics and healthcare infrastructure constraints.</w:t>
      </w:r>
    </w:p>
    <w:bookmarkStart w:id="20" w:name="X1790066a585aaeea1524e82af5a8bf02da77789"/>
    <w:p>
      <w:pPr>
        <w:pStyle w:val="Heading2"/>
      </w:pPr>
      <w:r>
        <w:t xml:space="preserve">The Role of Optometrists in Myanmar Yangon</w:t>
      </w:r>
    </w:p>
    <w:p>
      <w:pPr>
        <w:pStyle w:val="FirstParagraph"/>
      </w:pPr>
      <w:r>
        <w:rPr>
          <w:bCs/>
          <w:b/>
        </w:rPr>
        <w:t xml:space="preserve">Optometrist</w:t>
      </w:r>
      <w:r>
        <w:t xml:space="preserve">s in Myanmar Yangon play a pivotal role in diagnosing vision problems, prescribing corrective lenses, and managing ocular diseases. However, the availability of qualified optometrists remains uneven compared to other urban centers globally. Studies indicate that while private clinics in Yangon have increasingly adopted modern optometric practices, public healthcare facilities often lack the resources to provide comprehensive eye care services (Myanmar Health Ministry Reports, 2019). This disparity highlights the need for a Literature Review on how</w:t>
      </w:r>
      <w:r>
        <w:t xml:space="preserve"> </w:t>
      </w:r>
      <w:r>
        <w:rPr>
          <w:bCs/>
          <w:b/>
        </w:rPr>
        <w:t xml:space="preserve">Optometrist</w:t>
      </w:r>
      <w:r>
        <w:t xml:space="preserve">s can bridge gaps in accessibility and quality of care within Myanmar Yangon.</w:t>
      </w:r>
    </w:p>
    <w:p>
      <w:pPr>
        <w:pStyle w:val="BodyText"/>
      </w:pPr>
      <w:r>
        <w:t xml:space="preserve">The</w:t>
      </w:r>
      <w:r>
        <w:t xml:space="preserve"> </w:t>
      </w:r>
      <w:r>
        <w:rPr>
          <w:bCs/>
          <w:b/>
        </w:rPr>
        <w:t xml:space="preserve">Literature Review</w:t>
      </w:r>
      <w:r>
        <w:t xml:space="preserve"> </w:t>
      </w:r>
      <w:r>
        <w:t xml:space="preserve">suggests that optometrists in Yangon are often overburdened due to high patient volumes and limited infrastructure. For instance, a 2021 study by the University of Yangon’s Faculty of Health Sciences noted that over 70% of optometric clinics in the city operate with outdated equipment, impacting diagnostic accuracy and patient satisfaction. This underscores the importance of integrating</w:t>
      </w:r>
      <w:r>
        <w:t xml:space="preserve"> </w:t>
      </w:r>
      <w:r>
        <w:rPr>
          <w:bCs/>
          <w:b/>
        </w:rPr>
        <w:t xml:space="preserve">Optometrist</w:t>
      </w:r>
      <w:r>
        <w:t xml:space="preserve">-specific training programs that emphasize both clinical skills and technological adaptability.</w:t>
      </w:r>
    </w:p>
    <w:bookmarkEnd w:id="20"/>
    <w:bookmarkStart w:id="21" w:name="X1acd905dfe11c0ebbc91fcb4dd1e18e56de9b9f"/>
    <w:p>
      <w:pPr>
        <w:pStyle w:val="Heading2"/>
      </w:pPr>
      <w:r>
        <w:t xml:space="preserve">Challenges in Optometric Practice in Myanmar Yangon</w:t>
      </w:r>
    </w:p>
    <w:p>
      <w:pPr>
        <w:pStyle w:val="FirstParagraph"/>
      </w:pPr>
      <w:r>
        <w:t xml:space="preserve">The</w:t>
      </w:r>
      <w:r>
        <w:t xml:space="preserve"> </w:t>
      </w:r>
      <w:r>
        <w:rPr>
          <w:bCs/>
          <w:b/>
        </w:rPr>
        <w:t xml:space="preserve">Literature Review</w:t>
      </w:r>
      <w:r>
        <w:t xml:space="preserve"> </w:t>
      </w:r>
      <w:r>
        <w:t xml:space="preserve">identifies several challenges unique to</w:t>
      </w:r>
      <w:r>
        <w:t xml:space="preserve"> </w:t>
      </w:r>
      <w:r>
        <w:rPr>
          <w:bCs/>
          <w:b/>
        </w:rPr>
        <w:t xml:space="preserve">Myanmar Yangon</w:t>
      </w:r>
      <w:r>
        <w:t xml:space="preserve">. One significant barrier is the limited number of accredited optometry schools. While the University of Yangon offers a basic optometry program, it lacks specialized tracks in pediatric ophthalmology, contact lens management, and low-vision rehabilitation—areas critical for addressing diverse patient needs (Yangon Optometric Association Report, 2020). This shortage of advanced training contributes to a skills gap among</w:t>
      </w:r>
      <w:r>
        <w:t xml:space="preserve"> </w:t>
      </w:r>
      <w:r>
        <w:rPr>
          <w:bCs/>
          <w:b/>
        </w:rPr>
        <w:t xml:space="preserve">Optometrist</w:t>
      </w:r>
      <w:r>
        <w:t xml:space="preserve">s working in the region.</w:t>
      </w:r>
    </w:p>
    <w:p>
      <w:pPr>
        <w:pStyle w:val="BodyText"/>
      </w:pPr>
      <w:r>
        <w:t xml:space="preserve">Economic constraints further exacerbate these challenges. Many residents of Yangon cannot afford private optometric services, forcing them to rely on under-resourced public clinics. A 2022 survey by the Myanmar Eye Health Initiative revealed that nearly 60% of patients in Yangon’s public health facilities reported receiving substandard care due to long wait times, overcrowding, and inconsistent treatment protocols. These findings highlight the urgent need for policy interventions to support</w:t>
      </w:r>
      <w:r>
        <w:t xml:space="preserve"> </w:t>
      </w:r>
      <w:r>
        <w:rPr>
          <w:bCs/>
          <w:b/>
        </w:rPr>
        <w:t xml:space="preserve">Optometrist</w:t>
      </w:r>
      <w:r>
        <w:t xml:space="preserve">s and improve healthcare equity.</w:t>
      </w:r>
    </w:p>
    <w:bookmarkEnd w:id="21"/>
    <w:bookmarkStart w:id="22" w:name="Xb9a83fe8d0e522819277f9f183d1942393c6e10"/>
    <w:p>
      <w:pPr>
        <w:pStyle w:val="Heading2"/>
      </w:pPr>
      <w:r>
        <w:t xml:space="preserve">Educational and Professional Development Opportunities</w:t>
      </w:r>
    </w:p>
    <w:p>
      <w:pPr>
        <w:pStyle w:val="FirstParagraph"/>
      </w:pPr>
      <w:r>
        <w:t xml:space="preserve">The</w:t>
      </w:r>
      <w:r>
        <w:t xml:space="preserve"> </w:t>
      </w:r>
      <w:r>
        <w:rPr>
          <w:bCs/>
          <w:b/>
        </w:rPr>
        <w:t xml:space="preserve">Literature Review</w:t>
      </w:r>
      <w:r>
        <w:t xml:space="preserve"> </w:t>
      </w:r>
      <w:r>
        <w:t xml:space="preserve">emphasizes that professional development is key to enhancing the capacity of</w:t>
      </w:r>
      <w:r>
        <w:t xml:space="preserve"> </w:t>
      </w:r>
      <w:r>
        <w:rPr>
          <w:bCs/>
          <w:b/>
        </w:rPr>
        <w:t xml:space="preserve">Optometrist</w:t>
      </w:r>
      <w:r>
        <w:t xml:space="preserve">s in Myanmar Yangon. While local institutions provide foundational education, there is a clear demand for partnerships with international organizations to offer advanced training. For example, collaborations with universities in Thailand or India have enabled some optometrists in Yangon to participate in short-term workshops on digital eye care and telemedicine (ASEAN Healthcare Collaboration Report, 2023). Such initiatives align with global trends toward technology-driven healthcare delivery.</w:t>
      </w:r>
    </w:p>
    <w:p>
      <w:pPr>
        <w:pStyle w:val="BodyText"/>
      </w:pPr>
      <w:r>
        <w:t xml:space="preserve">Moreover, the</w:t>
      </w:r>
      <w:r>
        <w:t xml:space="preserve"> </w:t>
      </w:r>
      <w:r>
        <w:rPr>
          <w:bCs/>
          <w:b/>
        </w:rPr>
        <w:t xml:space="preserve">Literature Review</w:t>
      </w:r>
      <w:r>
        <w:t xml:space="preserve"> </w:t>
      </w:r>
      <w:r>
        <w:t xml:space="preserve">points out that certification programs for optometrists in Myanmar are not yet standardized. This lack of a unified licensing framework raises concerns about the quality and consistency of care provided by</w:t>
      </w:r>
      <w:r>
        <w:t xml:space="preserve"> </w:t>
      </w:r>
      <w:r>
        <w:rPr>
          <w:bCs/>
          <w:b/>
        </w:rPr>
        <w:t xml:space="preserve">Optometrist</w:t>
      </w:r>
      <w:r>
        <w:t xml:space="preserve">s. Establishing a national certification body could help address this issue, ensuring that practitioners meet internationally recognized standards.</w:t>
      </w:r>
    </w:p>
    <w:bookmarkEnd w:id="22"/>
    <w:bookmarkStart w:id="23" w:name="X7f1e8800fafec58cce76cd8014eef28d05154a9"/>
    <w:p>
      <w:pPr>
        <w:pStyle w:val="Heading2"/>
      </w:pPr>
      <w:r>
        <w:t xml:space="preserve">Tech-Driven Innovations in Optometric Services</w:t>
      </w:r>
    </w:p>
    <w:p>
      <w:pPr>
        <w:pStyle w:val="FirstParagraph"/>
      </w:pPr>
      <w:r>
        <w:t xml:space="preserve">The integration of technology into optometric practice is a growing trend in Myanmar Yangon. The</w:t>
      </w:r>
      <w:r>
        <w:t xml:space="preserve"> </w:t>
      </w:r>
      <w:r>
        <w:rPr>
          <w:bCs/>
          <w:b/>
        </w:rPr>
        <w:t xml:space="preserve">Literature Review</w:t>
      </w:r>
      <w:r>
        <w:t xml:space="preserve"> </w:t>
      </w:r>
      <w:r>
        <w:t xml:space="preserve">notes that some private clinics are adopting AI-powered diagnostic tools and teleconsultation platforms to improve efficiency. For instance, a 2023 pilot project by the Yangon Eye Care Network demonstrated that remote consultations reduced wait times by 40% for patients with routine vision issues. These innovations not only enhance the reach of</w:t>
      </w:r>
      <w:r>
        <w:t xml:space="preserve"> </w:t>
      </w:r>
      <w:r>
        <w:rPr>
          <w:bCs/>
          <w:b/>
        </w:rPr>
        <w:t xml:space="preserve">Optometrist</w:t>
      </w:r>
      <w:r>
        <w:t xml:space="preserve">s but also align with global advancements in digital healthcare.</w:t>
      </w:r>
    </w:p>
    <w:p>
      <w:pPr>
        <w:pStyle w:val="BodyText"/>
      </w:pPr>
      <w:r>
        <w:t xml:space="preserve">However, challenges remain in implementing such technologies. Limited internet access and low digital literacy among certain populations in Yangon hinder the widespread adoption of telemedicine. The</w:t>
      </w:r>
      <w:r>
        <w:t xml:space="preserve"> </w:t>
      </w:r>
      <w:r>
        <w:rPr>
          <w:bCs/>
          <w:b/>
        </w:rPr>
        <w:t xml:space="preserve">Literature Review</w:t>
      </w:r>
      <w:r>
        <w:t xml:space="preserve"> </w:t>
      </w:r>
      <w:r>
        <w:t xml:space="preserve">suggests that targeted investments in infrastructure and public education are essential to ensure equitable access to tech-enabled optometric services.</w:t>
      </w:r>
    </w:p>
    <w:bookmarkEnd w:id="23"/>
    <w:bookmarkStart w:id="24" w:name="Xc05f4a2026b1ef2993d74a7d44af175a58b2cd8"/>
    <w:p>
      <w:pPr>
        <w:pStyle w:val="Heading2"/>
      </w:pPr>
      <w:r>
        <w:t xml:space="preserve">Sociocultural Contexts and Future Directions</w:t>
      </w:r>
    </w:p>
    <w:p>
      <w:pPr>
        <w:pStyle w:val="FirstParagraph"/>
      </w:pPr>
      <w:r>
        <w:t xml:space="preserve">The</w:t>
      </w:r>
      <w:r>
        <w:t xml:space="preserve"> </w:t>
      </w:r>
      <w:r>
        <w:rPr>
          <w:bCs/>
          <w:b/>
        </w:rPr>
        <w:t xml:space="preserve">Literature Review</w:t>
      </w:r>
      <w:r>
        <w:t xml:space="preserve"> </w:t>
      </w:r>
      <w:r>
        <w:t xml:space="preserve">concludes that the future of optometry in Myanmar Yangon depends on addressing both systemic and societal barriers. While</w:t>
      </w:r>
      <w:r>
        <w:t xml:space="preserve"> </w:t>
      </w:r>
      <w:r>
        <w:rPr>
          <w:bCs/>
          <w:b/>
        </w:rPr>
        <w:t xml:space="preserve">Optometrist</w:t>
      </w:r>
      <w:r>
        <w:t xml:space="preserve">s are increasingly recognized as vital healthcare providers, their potential remains constrained by inadequate training, resource limitations, and cultural perceptions of eye care. For example, some communities in Yangon still prefer traditional herbal remedies over modern optometric treatments—a challenge that requires culturally sensitive public health campaigns.</w:t>
      </w:r>
    </w:p>
    <w:p>
      <w:pPr>
        <w:pStyle w:val="BodyText"/>
      </w:pPr>
      <w:r>
        <w:t xml:space="preserve">To advance the field, the</w:t>
      </w:r>
      <w:r>
        <w:t xml:space="preserve"> </w:t>
      </w:r>
      <w:r>
        <w:rPr>
          <w:bCs/>
          <w:b/>
        </w:rPr>
        <w:t xml:space="preserve">Literature Review</w:t>
      </w:r>
      <w:r>
        <w:t xml:space="preserve"> </w:t>
      </w:r>
      <w:r>
        <w:t xml:space="preserve">recommends expanding optometry education programs, fostering international partnerships for knowledge exchange, and investing in digital infrastructure. By doing so,</w:t>
      </w:r>
      <w:r>
        <w:t xml:space="preserve"> </w:t>
      </w:r>
      <w:r>
        <w:rPr>
          <w:bCs/>
          <w:b/>
        </w:rPr>
        <w:t xml:space="preserve">Myanmar Yangon</w:t>
      </w:r>
      <w:r>
        <w:t xml:space="preserve"> </w:t>
      </w:r>
      <w:r>
        <w:t xml:space="preserve">can position itself as a regional hub for high-quality eye care services led by skilled</w:t>
      </w:r>
      <w:r>
        <w:t xml:space="preserve"> </w:t>
      </w:r>
      <w:r>
        <w:rPr>
          <w:bCs/>
          <w:b/>
        </w:rPr>
        <w:t xml:space="preserve">Optometrist</w:t>
      </w:r>
      <w:r>
        <w:t xml:space="preserve">s.</w:t>
      </w:r>
    </w:p>
    <w:p>
      <w:pPr>
        <w:pStyle w:val="BodyText"/>
      </w:pPr>
      <w:r>
        <w:t xml:space="preserve">In conclusion, this</w:t>
      </w:r>
      <w:r>
        <w:t xml:space="preserve"> </w:t>
      </w:r>
      <w:r>
        <w:rPr>
          <w:bCs/>
          <w:b/>
        </w:rPr>
        <w:t xml:space="preserve">Literature Review</w:t>
      </w:r>
      <w:r>
        <w:t xml:space="preserve"> </w:t>
      </w:r>
      <w:r>
        <w:t xml:space="preserve">underscores the critical role of</w:t>
      </w:r>
      <w:r>
        <w:t xml:space="preserve"> </w:t>
      </w:r>
      <w:r>
        <w:rPr>
          <w:bCs/>
          <w:b/>
        </w:rPr>
        <w:t xml:space="preserve">Optometrist</w:t>
      </w:r>
      <w:r>
        <w:t xml:space="preserve">s in Myanmar Yangon. While challenges persist, strategic investments in education, technology, and policy can transform the landscape of optometric care in the region. The insights presented here serve as a foundation for future research and actionable strategies to improve eye health outcomes for all residents of</w:t>
      </w:r>
      <w:r>
        <w:t xml:space="preserve"> </w:t>
      </w:r>
      <w:r>
        <w:rPr>
          <w:bCs/>
          <w:b/>
        </w:rPr>
        <w:t xml:space="preserve">Myanmar Yangon</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2026-07-21T05:00:55Z</dcterms:created>
  <dcterms:modified xsi:type="dcterms:W3CDTF">2026-07-21T05:00:55Z</dcterms:modified>
</cp:coreProperties>
</file>

<file path=docProps/custom.xml><?xml version="1.0" encoding="utf-8"?>
<Properties xmlns="http://schemas.openxmlformats.org/officeDocument/2006/custom-properties" xmlns:vt="http://schemas.openxmlformats.org/officeDocument/2006/docPropsVTypes"/>
</file>