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c7430643b76d3d2f12fd2e310467eb82be5e9e"/>
    <w:p>
      <w:pPr>
        <w:pStyle w:val="Heading1"/>
      </w:pPr>
      <w:r>
        <w:t xml:space="preserve">Literature Review: The Role and Impact of Optometrists in New Zealand Auckland</w:t>
      </w:r>
    </w:p>
    <w:p>
      <w:pPr>
        <w:pStyle w:val="FirstParagraph"/>
      </w:pPr>
      <w:r>
        <w:t xml:space="preserve">This literature review critically examines the role, challenges, and contributions of optometrists within the context of New Zealand’s largest city, Auckland. As a hub for healthcare services in the North Island, Auckland presents unique opportunities and obstacles for optometric practice. The review synthesizes existing research on optometry education, clinical practices, public health initiatives, and socio-economic factors influencing eye care in this region.</w:t>
      </w:r>
    </w:p>
    <w:bookmarkStart w:id="21" w:name="introduction-to-the-literature-review"/>
    <w:p>
      <w:pPr>
        <w:pStyle w:val="Heading2"/>
      </w:pPr>
      <w:r>
        <w:t xml:space="preserve">1. Introduction to the Literature Review</w:t>
      </w:r>
    </w:p>
    <w:p>
      <w:pPr>
        <w:pStyle w:val="FirstParagraph"/>
      </w:pPr>
      <w:r>
        <w:t xml:space="preserve">The field of optometry in New Zealand is governed by the</w:t>
      </w:r>
      <w:r>
        <w:t xml:space="preserve"> </w:t>
      </w:r>
      <w:hyperlink r:id="rId20">
        <w:r>
          <w:rPr>
            <w:rStyle w:val="Hyperlink"/>
          </w:rPr>
          <w:t xml:space="preserve">New Zealand College of Optometrists (NZCO)</w:t>
        </w:r>
      </w:hyperlink>
      <w:r>
        <w:t xml:space="preserve">, which establishes standards for education, clinical practice, and professional conduct. Auckland, with its diverse population and high demand for healthcare services, serves as a critical focal point for studying optometric trends. This review explores how the literature on optometry aligns with the specific needs of New Zealand Auckland’s community while addressing broader national implications.</w:t>
      </w:r>
    </w:p>
    <w:bookmarkEnd w:id="21"/>
    <w:bookmarkStart w:id="22" w:name="X834b28bec4f3ec3167c1343a53ebdb434199dbc"/>
    <w:p>
      <w:pPr>
        <w:pStyle w:val="Heading2"/>
      </w:pPr>
      <w:r>
        <w:t xml:space="preserve">2. Educational Requirements and Professional Development</w:t>
      </w:r>
    </w:p>
    <w:p>
      <w:pPr>
        <w:pStyle w:val="FirstParagraph"/>
      </w:pPr>
      <w:r>
        <w:t xml:space="preserve">Literature indicates that optometrists in New Zealand must complete a Bachelor of Optometry (Honours) degree, followed by registration with the NZCO. Research highlights that Auckland-based optometrists often engage in postgraduate training to address regional challenges, such as the rising prevalence of diabetic retinopathy and age-related macular degeneration. Studies published in</w:t>
      </w:r>
      <w:r>
        <w:t xml:space="preserve"> </w:t>
      </w:r>
      <w:r>
        <w:rPr>
          <w:iCs/>
          <w:i/>
        </w:rPr>
        <w:t xml:space="preserve">Australian and New Zealand Journal of Ophthalmology</w:t>
      </w:r>
      <w:r>
        <w:t xml:space="preserve"> </w:t>
      </w:r>
      <w:r>
        <w:t xml:space="preserve">note that Auckland’s academic institutions, including the University of Auckland, have integrated interdisciplinary curricula to prepare optometrists for urban healthcare environments.</w:t>
      </w:r>
    </w:p>
    <w:p>
      <w:pPr>
        <w:pStyle w:val="BodyText"/>
      </w:pPr>
      <w:r>
        <w:t xml:space="preserve">Additionally, literature emphasizes the importance of cultural competence in optometric care for New Zealand’s Māori and Pacific Islander populations. Programs tailored to these communities are increasingly prioritized in Auckland clinics, reflecting the literature’s focus on equity in eye health services.</w:t>
      </w:r>
    </w:p>
    <w:bookmarkEnd w:id="22"/>
    <w:bookmarkStart w:id="23" w:name="X4365179c3820477ae8f1e9af3994035a2b24cc2"/>
    <w:p>
      <w:pPr>
        <w:pStyle w:val="Heading2"/>
      </w:pPr>
      <w:r>
        <w:t xml:space="preserve">3. Optometrists as Primary Eye Care Providers</w:t>
      </w:r>
    </w:p>
    <w:p>
      <w:pPr>
        <w:pStyle w:val="FirstParagraph"/>
      </w:pPr>
      <w:r>
        <w:t xml:space="preserve">In New Zealand, optometrists serve as the first point of contact for many patients seeking vision care. Literature from</w:t>
      </w:r>
      <w:r>
        <w:t xml:space="preserve"> </w:t>
      </w:r>
      <w:r>
        <w:rPr>
          <w:iCs/>
          <w:i/>
        </w:rPr>
        <w:t xml:space="preserve">New Zealand Medical Journal</w:t>
      </w:r>
      <w:r>
        <w:t xml:space="preserve"> </w:t>
      </w:r>
      <w:r>
        <w:t xml:space="preserve">underscores their role in detecting systemic conditions such as hypertension and diabetes through ocular examinations. In Auckland, where urbanization drives higher patient volumes, optometrists often collaborate with general practitioners (GPs) to streamline referrals and reduce diagnostic delays.</w:t>
      </w:r>
    </w:p>
    <w:p>
      <w:pPr>
        <w:pStyle w:val="BodyText"/>
      </w:pPr>
      <w:r>
        <w:t xml:space="preserve">Studies also highlight the expansion of optometric services beyond traditional practices. For instance, telemedicine has become a significant tool in Auckland clinics, enabling remote consultations for patients in underserved areas. This innovation is discussed extensively in literature addressing the integration of technology into New Zealand’s healthcare system.</w:t>
      </w:r>
    </w:p>
    <w:bookmarkEnd w:id="23"/>
    <w:bookmarkStart w:id="24" w:name="Xecad66f13ab3994f55c5f29f5a2e436422cb457"/>
    <w:p>
      <w:pPr>
        <w:pStyle w:val="Heading2"/>
      </w:pPr>
      <w:r>
        <w:t xml:space="preserve">4. Public Health Initiatives and Community Engagement</w:t>
      </w:r>
    </w:p>
    <w:p>
      <w:pPr>
        <w:pStyle w:val="FirstParagraph"/>
      </w:pPr>
      <w:r>
        <w:t xml:space="preserve">Auckland’s optometrists are actively involved in public health programs, such as school vision screenings and community outreach for low-income families. Literature from</w:t>
      </w:r>
      <w:r>
        <w:t xml:space="preserve"> </w:t>
      </w:r>
      <w:r>
        <w:rPr>
          <w:iCs/>
          <w:i/>
        </w:rPr>
        <w:t xml:space="preserve">Public Health Reports</w:t>
      </w:r>
      <w:r>
        <w:t xml:space="preserve"> </w:t>
      </w:r>
      <w:r>
        <w:t xml:space="preserve">notes that these initiatives align with the New Zealand government’s goal of reducing avoidable blindness by 2030. Research also points to the role of optometrists in promoting preventive care, such as regular eye exams for children and older adults.</w:t>
      </w:r>
    </w:p>
    <w:p>
      <w:pPr>
        <w:pStyle w:val="BodyText"/>
      </w:pPr>
      <w:r>
        <w:t xml:space="preserve">In particular, studies on Auckland’s Māori population reveal disparities in access to optometric services. Literature from</w:t>
      </w:r>
      <w:r>
        <w:t xml:space="preserve"> </w:t>
      </w:r>
      <w:r>
        <w:rPr>
          <w:iCs/>
          <w:i/>
        </w:rPr>
        <w:t xml:space="preserve">Journal of Public Health</w:t>
      </w:r>
      <w:r>
        <w:t xml:space="preserve"> </w:t>
      </w:r>
      <w:r>
        <w:t xml:space="preserve">advocates for culturally responsive policies and increased funding to address these gaps. Optometrists in Auckland have responded by partnering with local iwi (tribes) to develop trust-based healthcare models.</w:t>
      </w:r>
    </w:p>
    <w:bookmarkEnd w:id="24"/>
    <w:bookmarkStart w:id="25" w:name="Xfdb4add7b21f7fffe8bc5b7bcf4fc9bf326ccc5"/>
    <w:p>
      <w:pPr>
        <w:pStyle w:val="Heading2"/>
      </w:pPr>
      <w:r>
        <w:t xml:space="preserve">5. Challenges Facing Optometrists in New Zealand Auckland</w:t>
      </w:r>
    </w:p>
    <w:p>
      <w:pPr>
        <w:pStyle w:val="FirstParagraph"/>
      </w:pPr>
      <w:r>
        <w:t xml:space="preserve">Literature identifies several challenges specific to Auckland, including a high cost of living that affects clinic affordability and workforce retention. A 2023 report by the NZCO highlighted that rising rental prices have led to increased operating costs for private practices in central Auckland. Additionally, the aging population in the region has heightened demand for geriatric eye care services.</w:t>
      </w:r>
    </w:p>
    <w:p>
      <w:pPr>
        <w:pStyle w:val="BodyText"/>
      </w:pPr>
      <w:r>
        <w:t xml:space="preserve">Another challenge is the integration of optometrists into multidisciplinary healthcare teams. While literature praises their clinical expertise, some studies criticize systemic barriers that limit collaboration with ophthalmologists and GPs. This is particularly relevant in Auckland’s public hospitals, where coordination between specialties can be fragmented.</w:t>
      </w:r>
    </w:p>
    <w:bookmarkEnd w:id="25"/>
    <w:bookmarkStart w:id="26" w:name="Xe733a09a662ab6d2c0c7338a14a8524364ba633"/>
    <w:p>
      <w:pPr>
        <w:pStyle w:val="Heading2"/>
      </w:pPr>
      <w:r>
        <w:t xml:space="preserve">6. Opportunities for Innovation and Collaboration</w:t>
      </w:r>
    </w:p>
    <w:p>
      <w:pPr>
        <w:pStyle w:val="FirstParagraph"/>
      </w:pPr>
      <w:r>
        <w:t xml:space="preserve">Literature suggests that Auckland’s optometrists are leveraging technology to overcome these challenges. For example, AI-driven diagnostic tools are being tested in clinics to improve efficiency in detecting eye diseases like glaucoma. Research from</w:t>
      </w:r>
      <w:r>
        <w:t xml:space="preserve"> </w:t>
      </w:r>
      <w:r>
        <w:rPr>
          <w:iCs/>
          <w:i/>
        </w:rPr>
        <w:t xml:space="preserve">Optometry and Vision Science</w:t>
      </w:r>
      <w:r>
        <w:t xml:space="preserve"> </w:t>
      </w:r>
      <w:r>
        <w:t xml:space="preserve">also highlights the potential of virtual reality (VR) for training optometrists in complex surgical simulations.</w:t>
      </w:r>
    </w:p>
    <w:p>
      <w:pPr>
        <w:pStyle w:val="BodyText"/>
      </w:pPr>
      <w:r>
        <w:t xml:space="preserve">Moreover, interdisciplinary collaborations are expanding. In Auckland, optometrists are working with nutritionists to address diet-related eye conditions and with psychologists to support patients with chronic visual impairments. Such partnerships reflect a growing trend in the literature toward holistic patient care models.</w:t>
      </w:r>
    </w:p>
    <w:bookmarkEnd w:id="26"/>
    <w:bookmarkStart w:id="27" w:name="conclusion-and-future-directions"/>
    <w:p>
      <w:pPr>
        <w:pStyle w:val="Heading2"/>
      </w:pPr>
      <w:r>
        <w:t xml:space="preserve">7. Conclusion and Future Directions</w:t>
      </w:r>
    </w:p>
    <w:p>
      <w:pPr>
        <w:pStyle w:val="FirstParagraph"/>
      </w:pPr>
      <w:r>
        <w:t xml:space="preserve">The literature reviewed underscores the critical role of optometrists in New Zealand Auckland’s healthcare ecosystem. Their expertise in early disease detection, public health advocacy, and technological innovation positions them as key players in addressing both local and national eye care challenges. However, gaps remain in equitable service delivery and systemic integration.</w:t>
      </w:r>
    </w:p>
    <w:p>
      <w:pPr>
        <w:pStyle w:val="BodyText"/>
      </w:pPr>
      <w:r>
        <w:t xml:space="preserve">Future research should focus on evaluating the long-term impact of telemedicine on patient outcomes in Auckland’s diverse communities. Additionally, policy frameworks must evolve to support optometrists’ expanding roles while ensuring affordability for all residents. As New Zealand Auckland continues to grow, so too must the adaptive strategies of its optometric profession.</w:t>
      </w:r>
    </w:p>
    <w:p>
      <w:pPr>
        <w:pStyle w:val="BodyText"/>
      </w:pPr>
      <w:r>
        <w:t xml:space="preserve">This literature review reaffirms that the intersection of optometry, public health, and urban healthcare in New Zealand Auckland is a dynamic field warranting further exploration and investment.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zco.org.nz/" TargetMode="External" /></Relationships>
</file>

<file path=word/_rels/footnotes.xml.rels><?xml version="1.0" encoding="UTF-8"?><Relationships xmlns="http://schemas.openxmlformats.org/package/2006/relationships"><Relationship Type="http://schemas.openxmlformats.org/officeDocument/2006/relationships/hyperlink" Id="rId20" Target="https://www.nzco.org.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New Zealand Auckland</dc:title>
  <dc:creator/>
  <dc:language>en</dc:language>
  <cp:keywords/>
  <dcterms:created xsi:type="dcterms:W3CDTF">2026-07-24T18:53:15Z</dcterms:created>
  <dcterms:modified xsi:type="dcterms:W3CDTF">2026-07-24T18:53:15Z</dcterms:modified>
</cp:coreProperties>
</file>

<file path=docProps/custom.xml><?xml version="1.0" encoding="utf-8"?>
<Properties xmlns="http://schemas.openxmlformats.org/officeDocument/2006/custom-properties" xmlns:vt="http://schemas.openxmlformats.org/officeDocument/2006/docPropsVTypes"/>
</file>