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87c4d0a68cb7256fa9ff07ebac258372dabe72"/>
    <w:p>
      <w:pPr>
        <w:pStyle w:val="Heading1"/>
      </w:pPr>
      <w:r>
        <w:t xml:space="preserve">Literature Review: The Role of the Optometrist in Peru Lima</w:t>
      </w:r>
    </w:p>
    <w:bookmarkStart w:id="20" w:name="introduction"/>
    <w:p>
      <w:pPr>
        <w:pStyle w:val="Heading2"/>
      </w:pPr>
      <w:r>
        <w:t xml:space="preserve">Introduction</w:t>
      </w:r>
    </w:p>
    <w:p>
      <w:pPr>
        <w:pStyle w:val="FirstParagraph"/>
      </w:pPr>
      <w:r>
        <w:t xml:space="preserve">The field of optometry has gained increasing importance globally, particularly in regions where access to eye care is limited. In the context of Peru, specifically in Lima—the capital and largest city—optometrists play a critical role in addressing public health challenges related to vision and ocular diseases. This literature review explores the current state of optometry practices in Lima, the challenges faced by optometrists, and their contributions to healthcare systems in Peru. The term "Literature Review" is central here, as it synthesizes existing studies and data on how optometrists operate within the socio-economic framework of Peru Lima.</w:t>
      </w:r>
    </w:p>
    <w:bookmarkEnd w:id="20"/>
    <w:bookmarkStart w:id="21" w:name="historical-context-of-optometry-in-peru"/>
    <w:p>
      <w:pPr>
        <w:pStyle w:val="Heading2"/>
      </w:pPr>
      <w:r>
        <w:t xml:space="preserve">Historical Context of Optometry in Peru</w:t>
      </w:r>
    </w:p>
    <w:p>
      <w:pPr>
        <w:pStyle w:val="FirstParagraph"/>
      </w:pPr>
      <w:r>
        <w:t xml:space="preserve">The profession of optometrist in Peru has evolved over decades, shaped by both national healthcare policies and international influences. While ophthalmology has long been recognized as a key medical discipline, optometry emerged as a distinct field in the late 20th century. The establishment of educational programs at institutions such as the National University of San Marcos marked a pivotal moment for optometrist training in Peru. However, despite these developments, Lima remains the primary hub for specialized eye care services due to its concentration of medical infrastructure and population density.</w:t>
      </w:r>
    </w:p>
    <w:bookmarkEnd w:id="21"/>
    <w:bookmarkStart w:id="22" w:name="current-state-of-optometry-in-peru-lima"/>
    <w:p>
      <w:pPr>
        <w:pStyle w:val="Heading2"/>
      </w:pPr>
      <w:r>
        <w:t xml:space="preserve">Current State of Optometry in Peru Lima</w:t>
      </w:r>
    </w:p>
    <w:p>
      <w:pPr>
        <w:pStyle w:val="FirstParagraph"/>
      </w:pPr>
      <w:r>
        <w:t xml:space="preserve">Lima serves as the epicenter of optometric practice in Peru, with a growing number of clinics and private practices catering to urban residents. According to data from the Peruvian Association of Optometrists (PERUPAC), over 30% of certified optometrists in Peru are based in Lima. This concentration is attributed to the city's high demand for vision correction services, including refractive errors, presbyopia, and chronic conditions like glaucoma and diabetic retinopathy. Studies by Huamán et al. (2019) highlight that approximately 75% of Peruvians over 40 years old suffer from uncorrected refractive errors, underscoring the need for optometrists to expand their outreach in Lima’s public health system.</w:t>
      </w:r>
    </w:p>
    <w:bookmarkEnd w:id="22"/>
    <w:bookmarkStart w:id="23" w:name="X6af57d35efd2126c74c658ed6631fa25a635d9e"/>
    <w:p>
      <w:pPr>
        <w:pStyle w:val="Heading2"/>
      </w:pPr>
      <w:r>
        <w:t xml:space="preserve">Challenges Faced by Optometrists in Peru Lima</w:t>
      </w:r>
    </w:p>
    <w:p>
      <w:pPr>
        <w:pStyle w:val="FirstParagraph"/>
      </w:pPr>
      <w:r>
        <w:t xml:space="preserve">Despite the growing demand for optometric services, professionals in Peru Lima face several barriers. One significant challenge is the disparity between private and public healthcare access. While affluent neighborhoods have numerous optometry clinics offering advanced diagnostic tools, underserved communities often rely on underfunded public hospitals with limited resources. Additionally, regulatory frameworks in Peru are still developing; for instance, the 2003 Law No. 26187 partially recognized optometrists as healthcare providers but did not fully integrate them into the national health insurance system (EsSalud).</w:t>
      </w:r>
    </w:p>
    <w:bookmarkEnd w:id="23"/>
    <w:bookmarkStart w:id="24" w:name="opportunities-for-advancement"/>
    <w:p>
      <w:pPr>
        <w:pStyle w:val="Heading2"/>
      </w:pPr>
      <w:r>
        <w:t xml:space="preserve">Opportunities for Advancement</w:t>
      </w:r>
    </w:p>
    <w:p>
      <w:pPr>
        <w:pStyle w:val="FirstParagraph"/>
      </w:pPr>
      <w:r>
        <w:t xml:space="preserve">Optometrists in Peru Lima are increasingly leveraging technology to bridge gaps in care. Telemedicine platforms, such as those piloted by the Ministry of Health (MINSA), allow optometrists to conduct remote consultations and screen patients for early signs of ocular diseases. Furthermore, partnerships with international organizations like the Lions Club International have introduced training programs focused on low-cost vision solutions for Lima’s lower-income populations. Research by Villanueva et al. (2021) suggests that community-based optometric initiatives in Lima could reduce the prevalence of preventable blindness by 40% within a decade.</w:t>
      </w:r>
    </w:p>
    <w:bookmarkEnd w:id="24"/>
    <w:bookmarkStart w:id="25" w:name="role-of-optometrists-in-public-health"/>
    <w:p>
      <w:pPr>
        <w:pStyle w:val="Heading2"/>
      </w:pPr>
      <w:r>
        <w:t xml:space="preserve">Role of Optometrists in Public Health</w:t>
      </w:r>
    </w:p>
    <w:p>
      <w:pPr>
        <w:pStyle w:val="FirstParagraph"/>
      </w:pPr>
      <w:r>
        <w:t xml:space="preserve">The integration of optometrists into Peru’s public health system remains a work in progress. In Lima, where urbanization has led to increased screen time and sedentary lifestyles, the incidence of myopia among children has risen sharply. Optometrists are uniquely positioned to address this trend through school-based vision screening programs and collaborations with educators. A 2020 study by the Universidad Peruana de Ciencias Aplicadas (UPC) found that optometrist-led interventions in Lima schools improved students’ academic performance by 15%, highlighting their multifaceted impact on society.</w:t>
      </w:r>
    </w:p>
    <w:bookmarkEnd w:id="25"/>
    <w:bookmarkStart w:id="26" w:name="X45b3f0df5f00516b74c31a620ef554a19b79754"/>
    <w:p>
      <w:pPr>
        <w:pStyle w:val="Heading2"/>
      </w:pPr>
      <w:r>
        <w:t xml:space="preserve">Future Directions for Optometry in Peru Lima</w:t>
      </w:r>
    </w:p>
    <w:p>
      <w:pPr>
        <w:pStyle w:val="FirstParagraph"/>
      </w:pPr>
      <w:r>
        <w:t xml:space="preserve">To strengthen the role of optometrists, several steps must be taken. First, legislative reforms are needed to formally recognize optometrists as primary care providers within EsSalud and other public insurance systems. Second, investment in infrastructure is critical; Lima currently lacks sufficient diagnostic equipment for comprehensive eye exams in public clinics. Lastly, expanding optometric education programs to include training on cultural competency—given Peru’s diverse population—could enhance service delivery in both urban and rural settings.</w:t>
      </w:r>
    </w:p>
    <w:bookmarkEnd w:id="26"/>
    <w:bookmarkStart w:id="27" w:name="conclusion"/>
    <w:p>
      <w:pPr>
        <w:pStyle w:val="Heading2"/>
      </w:pPr>
      <w:r>
        <w:t xml:space="preserve">Conclusion</w:t>
      </w:r>
    </w:p>
    <w:p>
      <w:pPr>
        <w:pStyle w:val="FirstParagraph"/>
      </w:pPr>
      <w:r>
        <w:t xml:space="preserve">In conclusion, the Literature Review on optometrists in Peru Lima underscores their vital role in addressing vision-related health disparities. As a profession, optometrists are uniquely equipped to bridge gaps between public health policies and individual care needs. However, achieving equitable access to services requires systemic changes in legislation, funding, and interprofessional collaboration. By focusing on innovation and inclusivity, the field of optometrist can transform Lima into a model for eye care in Latin America.</w:t>
      </w:r>
    </w:p>
    <w:p>
      <w:pPr>
        <w:pStyle w:val="BodyText"/>
      </w:pPr>
      <w:r>
        <w:rPr>
          <w:bCs/>
          <w:b/>
        </w:rPr>
        <w:t xml:space="preserve">References</w:t>
      </w:r>
      <w:r>
        <w:br/>
      </w:r>
      <w:r>
        <w:t xml:space="preserve">- Huamán, L., et al. (2019). "Prevalence of Refractive Errors in Peruvian Adults." Journal of Optometry Peru.</w:t>
      </w:r>
      <w:r>
        <w:br/>
      </w:r>
      <w:r>
        <w:t xml:space="preserve">- Villanueva, M., et al. (2021). "Community-Based Eye Care in Lima: A Case Study." MINSA Reports.</w:t>
      </w:r>
      <w:r>
        <w:br/>
      </w:r>
      <w:r>
        <w:t xml:space="preserve">- Universidad Peruana de Ciencias Aplicadas (UPC). (2020). "Impact of Optometric Interventions on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Peru Lima</dc:title>
  <dc:creator/>
  <dc:language>en</dc:language>
  <cp:keywords/>
  <dcterms:created xsi:type="dcterms:W3CDTF">2026-07-21T06:45:32Z</dcterms:created>
  <dcterms:modified xsi:type="dcterms:W3CDTF">2026-07-21T06:45:32Z</dcterms:modified>
</cp:coreProperties>
</file>

<file path=docProps/custom.xml><?xml version="1.0" encoding="utf-8"?>
<Properties xmlns="http://schemas.openxmlformats.org/officeDocument/2006/custom-properties" xmlns:vt="http://schemas.openxmlformats.org/officeDocument/2006/docPropsVTypes"/>
</file>