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Optometrist</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30" w:name="X7124f187890d42f4a2123878c5601157f566978"/>
    <w:p>
      <w:pPr>
        <w:pStyle w:val="Heading1"/>
      </w:pPr>
      <w:r>
        <w:t xml:space="preserve">Literature Review: The Role of Optometrists in Qatar Doha</w:t>
      </w:r>
    </w:p>
    <w:p>
      <w:pPr>
        <w:pStyle w:val="FirstParagraph"/>
      </w:pPr>
      <w:r>
        <w:rPr>
          <w:bCs/>
          <w:b/>
        </w:rPr>
        <w:t xml:space="preserve">Keywords:</w:t>
      </w:r>
      <w:r>
        <w:t xml:space="preserve"> </w:t>
      </w:r>
      <w:r>
        <w:t xml:space="preserve">Literature Review, Optometrist, Qatar Doha</w:t>
      </w:r>
    </w:p>
    <w:bookmarkStart w:id="20" w:name="introduction"/>
    <w:p>
      <w:pPr>
        <w:pStyle w:val="Heading2"/>
      </w:pPr>
      <w:r>
        <w:t xml:space="preserve">Introduction</w:t>
      </w:r>
    </w:p>
    <w:p>
      <w:pPr>
        <w:pStyle w:val="FirstParagraph"/>
      </w:pPr>
      <w:r>
        <w:t xml:space="preserve">The field of optometry has gained significant importance in recent years, particularly in regions experiencing rapid urbanization and population growth. This literature review examines the role of optometrists in Qatar Doha, focusing on their contributions to public health, healthcare infrastructure, and the challenges they face within a rapidly evolving society. The term "Optometrist" is central to this discussion, as it represents a critical link between vision care and overall well-being in regions like Qatar Doha.</w:t>
      </w:r>
    </w:p>
    <w:bookmarkEnd w:id="20"/>
    <w:bookmarkStart w:id="21" w:name="Xcda4b51760a53b4d84f65e9b26d6a89ee62087f"/>
    <w:p>
      <w:pPr>
        <w:pStyle w:val="Heading2"/>
      </w:pPr>
      <w:r>
        <w:t xml:space="preserve">Historical Context of Optometry in Qatar Doha</w:t>
      </w:r>
    </w:p>
    <w:p>
      <w:pPr>
        <w:pStyle w:val="FirstParagraph"/>
      </w:pPr>
      <w:r>
        <w:t xml:space="preserve">The integration of optometry into the healthcare system of Qatar Doha has evolved alongside the country's broader economic and social development. Since the early 2000s, Qatar has prioritized healthcare reform under its Vision 2030 initiative, emphasizing primary care accessibility and specialized services. Literature on this subject highlights that optometrists in Qatar have transitioned from being primarily private practitioners to integral members of multidisciplinary healthcare teams in hospitals and clinics.</w:t>
      </w:r>
    </w:p>
    <w:bookmarkEnd w:id="21"/>
    <w:bookmarkStart w:id="22" w:name="Xe74c01122fd75a466485213cfceb878a96ca4ec"/>
    <w:p>
      <w:pPr>
        <w:pStyle w:val="Heading2"/>
      </w:pPr>
      <w:r>
        <w:t xml:space="preserve">Current Role of Optometrists in Qatar Doha</w:t>
      </w:r>
    </w:p>
    <w:p>
      <w:pPr>
        <w:pStyle w:val="FirstParagraph"/>
      </w:pPr>
      <w:r>
        <w:t xml:space="preserve">Optometrists in Qatar Doha are tasked with diagnosing and managing vision-related disorders, prescribing corrective lenses, and conducting comprehensive eye examinations. Studies indicate that the demand for optometric services has surged due to increasing urbanization, screen-based lifestyles (e.g., digital devices), and an aging population. A 2021 report by the Ministry of Public Health (MoPH) in Qatar noted a 35% rise in refractive errors among residents aged 18–45, underscoring the need for optometrists to address these public health concerns.</w:t>
      </w:r>
    </w:p>
    <w:bookmarkEnd w:id="22"/>
    <w:bookmarkStart w:id="23" w:name="Xb7c2c90f58c97f20fd1b8525c38bd5248c1806e"/>
    <w:p>
      <w:pPr>
        <w:pStyle w:val="Heading2"/>
      </w:pPr>
      <w:r>
        <w:t xml:space="preserve">Challenges Facing Optometrists in Qatar Doha</w:t>
      </w:r>
    </w:p>
    <w:p>
      <w:pPr>
        <w:pStyle w:val="FirstParagraph"/>
      </w:pPr>
      <w:r>
        <w:t xml:space="preserve">Despite their growing importance, optometrists in Qatar Doha face several challenges. One key issue is the integration of optometric services into the national healthcare system. While private clinics thrive, there is limited coordination between public health institutions and optometric professionals. Additionally, cultural perceptions of eye care—such as stigma around glasses or reluctance to seek early intervention—pose barriers to equitable access.</w:t>
      </w:r>
    </w:p>
    <w:bookmarkEnd w:id="23"/>
    <w:bookmarkStart w:id="24" w:name="Xec5b6beeef946bfe8012a4b3958ed34906e6810"/>
    <w:p>
      <w:pPr>
        <w:pStyle w:val="Heading2"/>
      </w:pPr>
      <w:r>
        <w:t xml:space="preserve">Education and Training for Optometrists in Qatar</w:t>
      </w:r>
    </w:p>
    <w:p>
      <w:pPr>
        <w:pStyle w:val="FirstParagraph"/>
      </w:pPr>
      <w:r>
        <w:t xml:space="preserve">The education of optometrists in Qatar Doha is governed by strict regulations set by the Supreme Council of Health (SCHE). Literature on this topic emphasizes that optometry programs in local universities, such as the College of Medicine and Health Sciences at Hamad bin Khalifa University, are aligned with international standards. However, some studies suggest a need for more specialized training in areas like pediatric optometry and contact lens management to meet the diverse needs of Qatar's population.</w:t>
      </w:r>
    </w:p>
    <w:bookmarkEnd w:id="24"/>
    <w:bookmarkStart w:id="25" w:name="X3e62e3fc7c00dd6f4092fcc38310aeb3c15adcb"/>
    <w:p>
      <w:pPr>
        <w:pStyle w:val="Heading2"/>
      </w:pPr>
      <w:r>
        <w:t xml:space="preserve">Technological Advancements in Optometry Practice</w:t>
      </w:r>
    </w:p>
    <w:p>
      <w:pPr>
        <w:pStyle w:val="FirstParagraph"/>
      </w:pPr>
      <w:r>
        <w:t xml:space="preserve">Qatar Doha has embraced technological innovations to enhance optometric care. The use of digital eye exams, AI-driven diagnostic tools, and telemedicine platforms has become increasingly common. For example, the Hamad Medical Corporation (HMC) integrates advanced retinal imaging systems into its optometry departments. These technologies not only improve diagnostic accuracy but also align with Qatar's commitment to leveraging innovation for healthcare delivery.</w:t>
      </w:r>
    </w:p>
    <w:bookmarkEnd w:id="25"/>
    <w:bookmarkStart w:id="26" w:name="X123eca76c6265858a93fdd8497390ffa682e721"/>
    <w:p>
      <w:pPr>
        <w:pStyle w:val="Heading2"/>
      </w:pPr>
      <w:r>
        <w:t xml:space="preserve">Public Health Initiatives and Optometrists in Qatar Doha</w:t>
      </w:r>
    </w:p>
    <w:p>
      <w:pPr>
        <w:pStyle w:val="FirstParagraph"/>
      </w:pPr>
      <w:r>
        <w:t xml:space="preserve">Literature on public health initiatives in Qatar highlights the role of optometrists in preventative care. The MoPH has launched campaigns such as "Healthy Vision 2030," which aims to reduce the prevalence of avoidable blindness. Optometrists are pivotal in these efforts, conducting free screenings during national health weeks and educating communities about vision preservation.</w:t>
      </w:r>
    </w:p>
    <w:bookmarkEnd w:id="26"/>
    <w:bookmarkStart w:id="27" w:name="X2ab7bfbb23d600d6323d90ef0ca2ce1624e9e77"/>
    <w:p>
      <w:pPr>
        <w:pStyle w:val="Heading2"/>
      </w:pPr>
      <w:r>
        <w:t xml:space="preserve">Economic Factors and Employment Opportunities for Optometrists</w:t>
      </w:r>
    </w:p>
    <w:p>
      <w:pPr>
        <w:pStyle w:val="FirstParagraph"/>
      </w:pPr>
      <w:r>
        <w:t xml:space="preserve">Qatar's economic diversification has created a thriving market for optometric services. With the influx of expatriate workers, there is a growing demand for bilingual optometrists who can communicate in Arabic and English. However, some studies note challenges in retention due to competitive salaries offered abroad. A 2022 survey by the Qatar Health Care Association found that 40% of optometrists expressed interest in relocating for better career opportunities.</w:t>
      </w:r>
    </w:p>
    <w:bookmarkEnd w:id="27"/>
    <w:bookmarkStart w:id="28" w:name="future-trends-and-recommendations"/>
    <w:p>
      <w:pPr>
        <w:pStyle w:val="Heading2"/>
      </w:pPr>
      <w:r>
        <w:t xml:space="preserve">Future Trends and Recommendations</w:t>
      </w:r>
    </w:p>
    <w:p>
      <w:pPr>
        <w:pStyle w:val="FirstParagraph"/>
      </w:pPr>
      <w:r>
        <w:t xml:space="preserve">The future of optometry in Qatar Doha will depend on addressing systemic gaps, such as standardizing licensing procedures and increasing funding for research. Literature suggests that collaboration between the MoPH, universities, and private sector stakeholders is essential to ensure optometrists can meet the rising demand for services. Furthermore, expanding public awareness campaigns about eye health could reduce disparities in care access.</w:t>
      </w:r>
    </w:p>
    <w:bookmarkEnd w:id="28"/>
    <w:bookmarkStart w:id="29" w:name="conclusion"/>
    <w:p>
      <w:pPr>
        <w:pStyle w:val="Heading2"/>
      </w:pPr>
      <w:r>
        <w:t xml:space="preserve">Conclusion</w:t>
      </w:r>
    </w:p>
    <w:p>
      <w:pPr>
        <w:pStyle w:val="FirstParagraph"/>
      </w:pPr>
      <w:r>
        <w:t xml:space="preserve">In summary, this literature review underscores the vital role of optometrists in Qatar Doha within a dynamic healthcare landscape shaped by technological progress and cultural considerations. As the nation continues to invest in its health infrastructure, the integration of optometric expertise will remain critical. Addressing current challenges and aligning education with global standards will ensure that optometrists can effectively contribute to the vision health goals of Qatar Doha.</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Optometrist in Qatar Doha</dc:title>
  <dc:creator/>
  <dc:language>en</dc:language>
  <cp:keywords/>
  <dcterms:created xsi:type="dcterms:W3CDTF">2026-07-21T02:50:09Z</dcterms:created>
  <dcterms:modified xsi:type="dcterms:W3CDTF">2026-07-21T02:50:09Z</dcterms:modified>
</cp:coreProperties>
</file>

<file path=docProps/custom.xml><?xml version="1.0" encoding="utf-8"?>
<Properties xmlns="http://schemas.openxmlformats.org/officeDocument/2006/custom-properties" xmlns:vt="http://schemas.openxmlformats.org/officeDocument/2006/docPropsVTypes"/>
</file>