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2b286a8ee6d5fafb7c832bd8afeeb57bb202680"/>
    <w:p>
      <w:pPr>
        <w:pStyle w:val="Heading1"/>
      </w:pPr>
      <w:r>
        <w:t xml:space="preserve">Literature Review on the Role of Optometrists in Senegal, Dakar</w:t>
      </w:r>
    </w:p>
    <w:p>
      <w:pPr>
        <w:pStyle w:val="FirstParagraph"/>
      </w:pPr>
      <w:r>
        <w:rPr>
          <w:bCs/>
          <w:b/>
        </w:rPr>
        <w:t xml:space="preserve">Introduction:</w:t>
      </w:r>
      <w:r>
        <w:t xml:space="preserve"> </w:t>
      </w:r>
      <w:r>
        <w:t xml:space="preserve">This literature review explores the evolving role of optometrists in</w:t>
      </w:r>
      <w:r>
        <w:t xml:space="preserve"> </w:t>
      </w:r>
      <w:r>
        <w:rPr>
          <w:bCs/>
          <w:b/>
        </w:rPr>
        <w:t xml:space="preserve">Senegal, Dakar</w:t>
      </w:r>
      <w:r>
        <w:t xml:space="preserve">, a region where access to specialized eye care services remains a critical public health challenge. The integration of optometry into the healthcare system in Senegal has been limited by historical and structural barriers, yet recent efforts highlight its growing importance. This review synthesizes existing scholarly works, reports, and policy documents to assess the current state of optometric practice in Dakar and identify gaps that require further investigation.</w:t>
      </w:r>
    </w:p>
    <w:p>
      <w:pPr>
        <w:pStyle w:val="BodyText"/>
      </w:pPr>
      <w:r>
        <w:rPr>
          <w:bCs/>
          <w:b/>
        </w:rPr>
        <w:t xml:space="preserve">Contextual Background:</w:t>
      </w:r>
      <w:r>
        <w:t xml:space="preserve"> </w:t>
      </w:r>
      <w:r>
        <w:t xml:space="preserve">Optometrists are primary healthcare professionals specializing in vision care, including diagnosis and management of refractive errors, ocular diseases, and low-vision rehabilitation. In</w:t>
      </w:r>
      <w:r>
        <w:t xml:space="preserve"> </w:t>
      </w:r>
      <w:r>
        <w:rPr>
          <w:iCs/>
          <w:i/>
        </w:rPr>
        <w:t xml:space="preserve">Senegal</w:t>
      </w:r>
      <w:r>
        <w:t xml:space="preserve">, eye health services have traditionally been managed by ophthalmologists working within hospital settings or private clinics. However, the increasing prevalence of preventable blindness and visual impairments—particularly in urban centers like</w:t>
      </w:r>
      <w:r>
        <w:t xml:space="preserve"> </w:t>
      </w:r>
      <w:r>
        <w:rPr>
          <w:bCs/>
          <w:b/>
        </w:rPr>
        <w:t xml:space="preserve">Dakar</w:t>
      </w:r>
      <w:r>
        <w:t xml:space="preserve">—has underscored the need for a more accessible and sustainable optometric workforce.</w:t>
      </w:r>
    </w:p>
    <w:p>
      <w:pPr>
        <w:pStyle w:val="BodyText"/>
      </w:pPr>
      <w:r>
        <w:rPr>
          <w:bCs/>
          <w:b/>
        </w:rPr>
        <w:t xml:space="preserve">Literature on Optometry in Senegal:</w:t>
      </w:r>
      <w:r>
        <w:t xml:space="preserve"> </w:t>
      </w:r>
      <w:r>
        <w:t xml:space="preserve">A review of available literature reveals that scholarly research on optometrists in Senegal is sparse, with most studies focusing on ophthalmology or general public health. According to a 2018 report by the World Health Organization (WHO),</w:t>
      </w:r>
      <w:r>
        <w:t xml:space="preserve"> </w:t>
      </w:r>
      <w:r>
        <w:rPr>
          <w:iCs/>
          <w:i/>
        </w:rPr>
        <w:t xml:space="preserve">Senegal</w:t>
      </w:r>
      <w:r>
        <w:t xml:space="preserve"> </w:t>
      </w:r>
      <w:r>
        <w:t xml:space="preserve">has only 0.5 optometrists per 100,000 people, significantly below the WHO’s recommended ratio for effective eye care delivery. In</w:t>
      </w:r>
      <w:r>
        <w:t xml:space="preserve"> </w:t>
      </w:r>
      <w:r>
        <w:rPr>
          <w:bCs/>
          <w:b/>
        </w:rPr>
        <w:t xml:space="preserve">Dakar</w:t>
      </w:r>
      <w:r>
        <w:t xml:space="preserve">, this deficit is exacerbated by the concentration of healthcare resources in urban areas, leaving rural populations underserved.</w:t>
      </w:r>
    </w:p>
    <w:p>
      <w:pPr>
        <w:pStyle w:val="BodyText"/>
      </w:pPr>
      <w:r>
        <w:t xml:space="preserve">One key study conducted by the University Cheikh Anta Diop of Dakar (UCAD) in 2020 highlighted that optometric services in</w:t>
      </w:r>
      <w:r>
        <w:t xml:space="preserve"> </w:t>
      </w:r>
      <w:r>
        <w:rPr>
          <w:bCs/>
          <w:b/>
        </w:rPr>
        <w:t xml:space="preserve">Dakar</w:t>
      </w:r>
      <w:r>
        <w:t xml:space="preserve"> </w:t>
      </w:r>
      <w:r>
        <w:t xml:space="preserve">are predominantly provided by private practitioners rather than public health institutions. This fragmentation limits affordability and access, particularly for low-income communities. The study also noted that many optometrists lack formal recognition under Senegalese medical licensing frameworks, raising concerns about the quality of care and regulatory oversight.</w:t>
      </w:r>
    </w:p>
    <w:p>
      <w:pPr>
        <w:pStyle w:val="BodyText"/>
      </w:pPr>
      <w:r>
        <w:rPr>
          <w:bCs/>
          <w:b/>
        </w:rPr>
        <w:t xml:space="preserve">Challenges in Optometric Practice:</w:t>
      </w:r>
      <w:r>
        <w:t xml:space="preserve"> </w:t>
      </w:r>
      <w:r>
        <w:t xml:space="preserve">Several barriers hinder the development of a robust optometric profession in</w:t>
      </w:r>
      <w:r>
        <w:t xml:space="preserve"> </w:t>
      </w:r>
      <w:r>
        <w:rPr>
          <w:iCs/>
          <w:i/>
        </w:rPr>
        <w:t xml:space="preserve">Senegal</w:t>
      </w:r>
      <w:r>
        <w:t xml:space="preserve">. First, there is a lack of formal educational programs for optometry. While UCAD offers undergraduate studies in pharmacy and biomedical sciences, dedicated optometry training programs are absent. This gap limits the supply of qualified professionals and perpetuates reliance on ophthalmologists for primary eye care.</w:t>
      </w:r>
    </w:p>
    <w:p>
      <w:pPr>
        <w:pStyle w:val="BodyText"/>
      </w:pPr>
      <w:r>
        <w:t xml:space="preserve">Second, infrastructure constraints in</w:t>
      </w:r>
      <w:r>
        <w:t xml:space="preserve"> </w:t>
      </w:r>
      <w:r>
        <w:rPr>
          <w:bCs/>
          <w:b/>
        </w:rPr>
        <w:t xml:space="preserve">Dakar</w:t>
      </w:r>
      <w:r>
        <w:t xml:space="preserve"> </w:t>
      </w:r>
      <w:r>
        <w:t xml:space="preserve">pose significant challenges. Many optometric clinics operate with outdated equipment or insufficient diagnostic tools, compromising patient outcomes. A 2019 survey by the Senegalese Ministry of Health found that only 35% of private optometry clinics in Dakar met basic standards for optical testing and prescription accuracy.</w:t>
      </w:r>
    </w:p>
    <w:p>
      <w:pPr>
        <w:pStyle w:val="BodyText"/>
      </w:pPr>
      <w:r>
        <w:t xml:space="preserve">Third, cultural and socioeconomic factors contribute to low awareness about the role of optometrists. In</w:t>
      </w:r>
      <w:r>
        <w:t xml:space="preserve"> </w:t>
      </w:r>
      <w:r>
        <w:rPr>
          <w:iCs/>
          <w:i/>
        </w:rPr>
        <w:t xml:space="preserve">Senegal</w:t>
      </w:r>
      <w:r>
        <w:t xml:space="preserve">, traditional healing practices often overshadow modern healthcare approaches, leading to delayed treatment for eye conditions. Additionally, the high cost of glasses and contact lenses in</w:t>
      </w:r>
      <w:r>
        <w:t xml:space="preserve"> </w:t>
      </w:r>
      <w:r>
        <w:rPr>
          <w:bCs/>
          <w:b/>
        </w:rPr>
        <w:t xml:space="preserve">Dakar</w:t>
      </w:r>
      <w:r>
        <w:t xml:space="preserve"> </w:t>
      </w:r>
      <w:r>
        <w:t xml:space="preserve">discourages individuals from seeking corrective measures, even when diagnosed with refractive errors.</w:t>
      </w:r>
    </w:p>
    <w:p>
      <w:pPr>
        <w:pStyle w:val="BodyText"/>
      </w:pPr>
      <w:r>
        <w:rPr>
          <w:bCs/>
          <w:b/>
        </w:rPr>
        <w:t xml:space="preserve">Opportunities for Growth:</w:t>
      </w:r>
      <w:r>
        <w:t xml:space="preserve"> </w:t>
      </w:r>
      <w:r>
        <w:t xml:space="preserve">Despite these challenges, there are emerging opportunities to strengthen optometry in</w:t>
      </w:r>
      <w:r>
        <w:t xml:space="preserve"> </w:t>
      </w:r>
      <w:r>
        <w:rPr>
          <w:iCs/>
          <w:i/>
        </w:rPr>
        <w:t xml:space="preserve">Senegal</w:t>
      </w:r>
      <w:r>
        <w:t xml:space="preserve">. The 2021 National Health Policy of Senegal emphasizes the expansion of primary healthcare services, including eye care. This policy presents a chance to integrate optometrists into community health programs in</w:t>
      </w:r>
      <w:r>
        <w:t xml:space="preserve"> </w:t>
      </w:r>
      <w:r>
        <w:rPr>
          <w:bCs/>
          <w:b/>
        </w:rPr>
        <w:t xml:space="preserve">Dakar</w:t>
      </w:r>
      <w:r>
        <w:t xml:space="preserve">, particularly through mobile clinics and school-based vision screening initiatives.</w:t>
      </w:r>
    </w:p>
    <w:p>
      <w:pPr>
        <w:pStyle w:val="BodyText"/>
      </w:pPr>
      <w:r>
        <w:t xml:space="preserve">Furthermore, international partnerships offer potential solutions. Organizations such as the Lions Club International and Sight Savers have launched projects in</w:t>
      </w:r>
      <w:r>
        <w:t xml:space="preserve"> </w:t>
      </w:r>
      <w:r>
        <w:rPr>
          <w:bCs/>
          <w:b/>
        </w:rPr>
        <w:t xml:space="preserve">Dakar</w:t>
      </w:r>
      <w:r>
        <w:t xml:space="preserve"> </w:t>
      </w:r>
      <w:r>
        <w:t xml:space="preserve">to train local optometrists and distribute affordable eyewear. These collaborations could serve as models for scaling up optometric services across Senegal.</w:t>
      </w:r>
    </w:p>
    <w:p>
      <w:pPr>
        <w:pStyle w:val="BodyText"/>
      </w:pPr>
      <w:r>
        <w:rPr>
          <w:bCs/>
          <w:b/>
        </w:rPr>
        <w:t xml:space="preserve">Technological Advancements:</w:t>
      </w:r>
      <w:r>
        <w:t xml:space="preserve"> </w:t>
      </w:r>
      <w:r>
        <w:t xml:space="preserve">The adoption of digital technologies is another area of promise. Telemedicine platforms are increasingly being used in</w:t>
      </w:r>
      <w:r>
        <w:t xml:space="preserve"> </w:t>
      </w:r>
      <w:r>
        <w:rPr>
          <w:iCs/>
          <w:i/>
        </w:rPr>
        <w:t xml:space="preserve">Senegal</w:t>
      </w:r>
      <w:r>
        <w:t xml:space="preserve"> </w:t>
      </w:r>
      <w:r>
        <w:t xml:space="preserve">to connect patients with remote specialists, a practice that could be adapted for optometric consultations. For instance, AI-powered tools for diagnosing diabetic retinopathy have been piloted in Dakar hospitals, reducing the burden on ophthalmologists and enabling optometrists to manage routine cases.</w:t>
      </w:r>
    </w:p>
    <w:p>
      <w:pPr>
        <w:pStyle w:val="BodyText"/>
      </w:pPr>
      <w:r>
        <w:rPr>
          <w:bCs/>
          <w:b/>
        </w:rPr>
        <w:t xml:space="preserve">Literature Gaps and Recommendations:</w:t>
      </w:r>
      <w:r>
        <w:t xml:space="preserve"> </w:t>
      </w:r>
      <w:r>
        <w:t xml:space="preserve">The existing literature underscores a critical need for more comprehensive studies on optometry in</w:t>
      </w:r>
      <w:r>
        <w:t xml:space="preserve"> </w:t>
      </w:r>
      <w:r>
        <w:rPr>
          <w:iCs/>
          <w:i/>
        </w:rPr>
        <w:t xml:space="preserve">Senegal</w:t>
      </w:r>
      <w:r>
        <w:t xml:space="preserve">, particularly focusing on</w:t>
      </w:r>
      <w:r>
        <w:t xml:space="preserve"> </w:t>
      </w:r>
      <w:r>
        <w:rPr>
          <w:bCs/>
          <w:b/>
        </w:rPr>
        <w:t xml:space="preserve">Dakar</w:t>
      </w:r>
      <w:r>
        <w:t xml:space="preserve">. Future research should address the following areas: (1) the impact of optometrists on reducing visual impairment rates, (2) barriers to formal recognition and licensing of optometrists, and (3) the effectiveness of community-based optometric programs in urban settings.</w:t>
      </w:r>
    </w:p>
    <w:p>
      <w:pPr>
        <w:pStyle w:val="BodyText"/>
      </w:pPr>
      <w:r>
        <w:t xml:space="preserve">Policy recommendations include establishing a national optometry curriculum at UCAD, increasing funding for optical equipment in public clinics, and launching public awareness campaigns about the role of optometrists. Additionally, partnerships between local governments and international organizations could help standardize training protocols and ensure regulatory compliance.</w:t>
      </w:r>
    </w:p>
    <w:p>
      <w:pPr>
        <w:pStyle w:val="BodyText"/>
      </w:pPr>
      <w:r>
        <w:rPr>
          <w:bCs/>
          <w:b/>
        </w:rPr>
        <w:t xml:space="preserve">Conclusion:</w:t>
      </w:r>
      <w:r>
        <w:t xml:space="preserve"> </w:t>
      </w:r>
      <w:r>
        <w:t xml:space="preserve">The literature on optometrists in</w:t>
      </w:r>
      <w:r>
        <w:t xml:space="preserve"> </w:t>
      </w:r>
      <w:r>
        <w:rPr>
          <w:iCs/>
          <w:i/>
        </w:rPr>
        <w:t xml:space="preserve">Senegal</w:t>
      </w:r>
      <w:r>
        <w:t xml:space="preserve">, particularly</w:t>
      </w:r>
      <w:r>
        <w:t xml:space="preserve"> </w:t>
      </w:r>
      <w:r>
        <w:rPr>
          <w:bCs/>
          <w:b/>
        </w:rPr>
        <w:t xml:space="preserve">Dakar</w:t>
      </w:r>
      <w:r>
        <w:t xml:space="preserve">, reveals a complex interplay of challenges and opportunities. While the profession remains underdeveloped, strategic investments in education, infrastructure, and policy can position optometrists as vital contributors to public health. Further research is essential to inform these efforts and ensure that eye care services meet the needs of Senegal’s growing population.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Optometrists in Senegal, Dakar</dc:title>
  <dc:creator/>
  <dc:language>en</dc:language>
  <cp:keywords/>
  <dcterms:created xsi:type="dcterms:W3CDTF">2026-07-21T05:17:06Z</dcterms:created>
  <dcterms:modified xsi:type="dcterms:W3CDTF">2026-07-21T05:17:06Z</dcterms:modified>
</cp:coreProperties>
</file>

<file path=docProps/custom.xml><?xml version="1.0" encoding="utf-8"?>
<Properties xmlns="http://schemas.openxmlformats.org/officeDocument/2006/custom-properties" xmlns:vt="http://schemas.openxmlformats.org/officeDocument/2006/docPropsVTypes"/>
</file>