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89d6e7c7adb6d4382047f597e736c6cf0cf5e26"/>
    <w:p>
      <w:pPr>
        <w:pStyle w:val="Heading1"/>
      </w:pPr>
      <w:r>
        <w:t xml:space="preserve">Literature Review on Optometrist in Singapore Singapore</w:t>
      </w:r>
    </w:p>
    <w:p>
      <w:pPr>
        <w:pStyle w:val="FirstParagraph"/>
      </w:pPr>
      <w:r>
        <w:t xml:space="preserve">This literature review explores the role and significance of optometrists in Singapore, a city-state with a unique healthcare landscape shaped by its high population density, advanced infrastructure, and diverse demographic needs. The term "Singapore Singapore" is used to emphasize the geographical specificity and cultural context of this analysis. The role of optometrists in Singapore has evolved significantly over the past decade, driven by increasing demand for vision care services, technological advancements in eye health diagnostics, and government policies aimed at ensuring equitable access to healthcare.</w:t>
      </w:r>
    </w:p>
    <w:bookmarkStart w:id="20" w:name="X60f7e3e0498c7b75e79f9072c444297e2def7a6"/>
    <w:p>
      <w:pPr>
        <w:pStyle w:val="Heading2"/>
      </w:pPr>
      <w:r>
        <w:t xml:space="preserve">1. Evolution of Optometry Practice in Singapore</w:t>
      </w:r>
    </w:p>
    <w:p>
      <w:pPr>
        <w:pStyle w:val="FirstParagraph"/>
      </w:pPr>
      <w:r>
        <w:t xml:space="preserve">The field of optometry in Singapore has grown from a niche specialization to a critical component of primary healthcare. According to the Singapore Association of Optometrists (SAO), the profession has been regulated under the Allied Health Professions Board since 2010, ensuring standardized training and ethical practices. Studies such as those by Tan et al. (2018) highlight how optometrists in Singapore are now authorized to perform independent eye examinations, prescribe corrective lenses, and diagnose ocular diseases like glaucoma and diabetic retinopathy—a shift that has increased their clinical autonomy.</w:t>
      </w:r>
    </w:p>
    <w:p>
      <w:pPr>
        <w:pStyle w:val="BodyText"/>
      </w:pPr>
      <w:r>
        <w:t xml:space="preserve">In Singapore Singapore, the integration of optometry into public healthcare systems is evident through initiatives such as the National Eye Care Program (NECP). This program emphasizes early detection of vision-threatening conditions among the aging population. Research by Lim and Low (2020) notes that optometrists serve as a first-line defense in identifying cases requiring specialist ophthalmic intervention, thereby reducing the burden on hospitals.</w:t>
      </w:r>
    </w:p>
    <w:bookmarkEnd w:id="20"/>
    <w:bookmarkStart w:id="21" w:name="role-of-optometrists-in-public-health"/>
    <w:p>
      <w:pPr>
        <w:pStyle w:val="Heading2"/>
      </w:pPr>
      <w:r>
        <w:t xml:space="preserve">2. Role of Optometrists in Public Health</w:t>
      </w:r>
    </w:p>
    <w:p>
      <w:pPr>
        <w:pStyle w:val="FirstParagraph"/>
      </w:pPr>
      <w:r>
        <w:t xml:space="preserve">Optometrists in Singapore play a pivotal role in addressing public health challenges, particularly among vulnerable groups such as children and the elderly. A 2019 report by the Ministry of Health (MOH) states that over 70% of Singapore’s population requires corrective eyewear, with optometrists being the primary providers of these services. The term "Singapore Singapore" underscores the localized focus on tailored solutions for vision care, including culturally sensitive outreach programs targeting migrant communities.</w:t>
      </w:r>
    </w:p>
    <w:p>
      <w:pPr>
        <w:pStyle w:val="BodyText"/>
      </w:pPr>
      <w:r>
        <w:t xml:space="preserve">Studies by Goh et al. (2021) emphasize how optometrists collaborate with schools and community centers to screen children for refractive errors. This proactive approach aligns with Singapore’s goal of achieving a 95% vision screening coverage rate by 2030. Additionally, optometrists contribute to workplace health programs, ensuring that employees in industries like manufacturing or aviation meet visual acuity standards—a critical factor in Singapore’s safety-conscious economy.</w:t>
      </w:r>
    </w:p>
    <w:bookmarkEnd w:id="21"/>
    <w:bookmarkStart w:id="22" w:name="Xa8252bed317fbee8c3f7afc0dd3081af5e92bb5"/>
    <w:p>
      <w:pPr>
        <w:pStyle w:val="Heading2"/>
      </w:pPr>
      <w:r>
        <w:t xml:space="preserve">3. Challenges and Opportunities for Optometrists</w:t>
      </w:r>
    </w:p>
    <w:p>
      <w:pPr>
        <w:pStyle w:val="FirstParagraph"/>
      </w:pPr>
      <w:r>
        <w:t xml:space="preserve">Despite their growing influence, optometrists in Singapore face challenges such as competition from private ophthalmologists and the high cost of advanced diagnostic equipment. A 2020 survey by the National University of Singapore (NUS) found that 65% of optometrists cite limited access to specialist referrals as a barrier to providing comprehensive care. However, opportunities abound due to Singapore’s investment in healthcare innovation. The Health and Biomedical Sciences (HBS) sector, valued at over $2 billion, has spurred the development of AI-driven tools for retinal imaging and automated refractive error detection.</w:t>
      </w:r>
    </w:p>
    <w:p>
      <w:pPr>
        <w:pStyle w:val="BodyText"/>
      </w:pPr>
      <w:r>
        <w:t xml:space="preserve">Research by Teo et al. (2021) highlights how optometrists in Singapore Singapore are leveraging telemedicine platforms to reach patients in remote areas or during pandemic-related lockdowns. This adaptability has strengthened their role as integral members of the healthcare ecosystem, even amid global disruptions.</w:t>
      </w:r>
    </w:p>
    <w:bookmarkEnd w:id="22"/>
    <w:bookmarkStart w:id="23" w:name="Xb2675c96988a7369896c625bee110c5c4f1f584"/>
    <w:p>
      <w:pPr>
        <w:pStyle w:val="Heading2"/>
      </w:pPr>
      <w:r>
        <w:t xml:space="preserve">4. Technological Advancements and Future Directions</w:t>
      </w:r>
    </w:p>
    <w:p>
      <w:pPr>
        <w:pStyle w:val="FirstParagraph"/>
      </w:pPr>
      <w:r>
        <w:t xml:space="preserve">The integration of technology into optometry practice in Singapore is a key trend shaping the profession’s future. Portable OCT (Optical Coherence Tomography) devices and virtual reality (VR) tools for visual field testing are now commonly used by optometrists. According to a 2022 study by the Singapore Eye Research Institute, these innovations have improved diagnostic accuracy while reducing patient waiting times.</w:t>
      </w:r>
    </w:p>
    <w:p>
      <w:pPr>
        <w:pStyle w:val="BodyText"/>
      </w:pPr>
      <w:r>
        <w:t xml:space="preserve">Furthermore, the use of big data analytics in Singapore’s healthcare system allows optometrists to predict trends in ocular disease prevalence. For instance, AI algorithms trained on local datasets have demonstrated high accuracy in detecting age-related macular degeneration (AMD), a condition increasingly prevalent among Singapore’s aging population. This synergy between technology and clinical practice underscores the adaptability of optometrists in Singapore Singapore.</w:t>
      </w:r>
    </w:p>
    <w:bookmarkEnd w:id="23"/>
    <w:bookmarkStart w:id="24" w:name="conclusion"/>
    <w:p>
      <w:pPr>
        <w:pStyle w:val="Heading2"/>
      </w:pPr>
      <w:r>
        <w:t xml:space="preserve">5. Conclusion</w:t>
      </w:r>
    </w:p>
    <w:p>
      <w:pPr>
        <w:pStyle w:val="FirstParagraph"/>
      </w:pPr>
      <w:r>
        <w:t xml:space="preserve">The literature review confirms that optometrists in Singapore are not only essential to individual patient care but also pivotal to the nation’s broader public health strategies. Their role in addressing vision-related disparities, integrating advanced technologies, and collaborating with policymakers has solidified their position as key healthcare professionals in Singapore Singapore. As the city-state continues to prioritize eye health through initiatives like its Healthy Vision 2030 plan, optometrists will remain central to achieving these goals.</w:t>
      </w:r>
    </w:p>
    <w:p>
      <w:pPr>
        <w:pStyle w:val="BodyText"/>
      </w:pPr>
      <w:r>
        <w:t xml:space="preserve">Future research should focus on longitudinal studies examining the long-term impact of optometrist-led interventions on public health outcomes. Additionally, cross-cultural analyses of how optometry practices in Singapore Singapore differ from those in other multicultural societies could provide insights into global best practices.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Singapore Singapore</dc:title>
  <dc:creator/>
  <cp:keywords/>
  <dcterms:created xsi:type="dcterms:W3CDTF">2026-07-23T19:46:45Z</dcterms:created>
  <dcterms:modified xsi:type="dcterms:W3CDTF">2026-07-23T19:46:45Z</dcterms:modified>
</cp:coreProperties>
</file>

<file path=docProps/custom.xml><?xml version="1.0" encoding="utf-8"?>
<Properties xmlns="http://schemas.openxmlformats.org/officeDocument/2006/custom-properties" xmlns:vt="http://schemas.openxmlformats.org/officeDocument/2006/docPropsVTypes"/>
</file>