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4b3c338a2851dd70a52e7baa79bd9ed479ea930"/>
    <w:p>
      <w:pPr>
        <w:pStyle w:val="Heading1"/>
      </w:pPr>
      <w:r>
        <w:t xml:space="preserve">Literature Review: The Role and Challenges of Optometrists in South Africa Johannesburg</w:t>
      </w:r>
    </w:p>
    <w:p>
      <w:pPr>
        <w:pStyle w:val="FirstParagraph"/>
      </w:pPr>
      <w:r>
        <w:t xml:space="preserve">A Literature Review is a critical analysis of existing scholarly work on a specific topic, synthesizing key findings to identify gaps and guide future research. This review focuses on the role, challenges, and opportunities for Optometrists in South Africa Johannesburg. As a city with diverse socioeconomic conditions and healthcare needs, Johannesburg presents unique contexts for the practice of optometry that warrant exploration.</w:t>
      </w:r>
    </w:p>
    <w:bookmarkStart w:id="20" w:name="X15cd7aa882b32c4a2568d6d2f7260d8c5193899"/>
    <w:p>
      <w:pPr>
        <w:pStyle w:val="Heading2"/>
      </w:pPr>
      <w:r>
        <w:t xml:space="preserve">Introduction: The Significance of Optometrists in Urban Healthcare</w:t>
      </w:r>
    </w:p>
    <w:p>
      <w:pPr>
        <w:pStyle w:val="FirstParagraph"/>
      </w:pPr>
      <w:r>
        <w:t xml:space="preserve">In South Africa, the field of optometry is crucial for addressing vision-related health issues, particularly in urban centers like Johannesburg. Optometrists are primary healthcare providers specialized in diagnosing and managing eye conditions, prescribing corrective lenses, and conducting comprehensive eye exams. However, the integration of optometric services into the broader healthcare system in Johannesburg has been shaped by factors such as public health policies, resource allocation, and socioeconomic disparities.</w:t>
      </w:r>
    </w:p>
    <w:bookmarkEnd w:id="20"/>
    <w:bookmarkStart w:id="21" w:name="X6aaa454ed332bbad0b84c2b7273af5f435b3791"/>
    <w:p>
      <w:pPr>
        <w:pStyle w:val="Heading2"/>
      </w:pPr>
      <w:r>
        <w:t xml:space="preserve">Current Landscape of Optometry in South Africa Johannesburg</w:t>
      </w:r>
    </w:p>
    <w:p>
      <w:pPr>
        <w:pStyle w:val="FirstParagraph"/>
      </w:pPr>
      <w:r>
        <w:t xml:space="preserve">Johannesburg's healthcare infrastructure includes a mix of private and public sectors, each influencing the availability and accessibility of optometric services. Studies indicate that while private clinics offer advanced diagnostic tools and personalized care, public health facilities often face overcrowding, limited resources, and shortages of trained professionals (Mash et al., 2016). This dichotomy raises concerns about equitable access to vision care for Johannesburg's population.</w:t>
      </w:r>
    </w:p>
    <w:p>
      <w:pPr>
        <w:pStyle w:val="BodyText"/>
      </w:pPr>
      <w:r>
        <w:t xml:space="preserve">Research by the South African Optometric Association (SAOA) highlights that optometrists in Johannesburg are increasingly involved in community health programs, particularly targeting underserved populations. For instance, mobile eye clinics and outreach initiatives have emerged as solutions to bridge gaps in service delivery. However, these efforts are often constrained by funding limitations and policy challenges.</w:t>
      </w:r>
    </w:p>
    <w:bookmarkEnd w:id="21"/>
    <w:bookmarkStart w:id="22" w:name="X493fcda322f7a2ccc887560896f4b33e78521e6"/>
    <w:p>
      <w:pPr>
        <w:pStyle w:val="Heading2"/>
      </w:pPr>
      <w:r>
        <w:t xml:space="preserve">Challenges Facing Optometrists in South Africa Johannesburg</w:t>
      </w:r>
    </w:p>
    <w:p>
      <w:pPr>
        <w:pStyle w:val="FirstParagraph"/>
      </w:pPr>
      <w:r>
        <w:t xml:space="preserve">Several barriers hinder the effective practice of optometry in Johannesburg. A critical challenge is the shortage of trained optometrists relative to demand. According to a 2019 report by the National Department of Health, only 15% of healthcare workers in public hospitals are specialized professionals like optometrists, leading to overburdened staff and delayed diagnoses (Department of Health, South Africa).</w:t>
      </w:r>
    </w:p>
    <w:p>
      <w:pPr>
        <w:pStyle w:val="BodyText"/>
      </w:pPr>
      <w:r>
        <w:t xml:space="preserve">Additionally, socioeconomic factors play a pivotal role. Many residents in Johannesburg's informal settlements lack access to affordable eye care services. A study by Dlamini et al. (2021) found that 30% of participants in these areas reported uncorrected refractive errors due to financial constraints or unawareness of available services.</w:t>
      </w:r>
    </w:p>
    <w:p>
      <w:pPr>
        <w:pStyle w:val="BodyText"/>
      </w:pPr>
      <w:r>
        <w:t xml:space="preserve">Another issue is the integration of optometry into primary healthcare frameworks. While optometrists are trained to provide essential eye care, their roles are sometimes limited by regulatory barriers and a lack of clear referral systems between primary care physicians and specialists.</w:t>
      </w:r>
    </w:p>
    <w:bookmarkEnd w:id="22"/>
    <w:bookmarkStart w:id="23" w:name="X80ece843f485340a0f04054d12ca9fb9a1868d7"/>
    <w:p>
      <w:pPr>
        <w:pStyle w:val="Heading2"/>
      </w:pPr>
      <w:r>
        <w:t xml:space="preserve">Opportunities for Advancement in Optometric Practice</w:t>
      </w:r>
    </w:p>
    <w:p>
      <w:pPr>
        <w:pStyle w:val="FirstParagraph"/>
      </w:pPr>
      <w:r>
        <w:t xml:space="preserve">Despite these challenges, there are significant opportunities for growth. Technological advancements such as telemedicine and digital diagnostics have the potential to expand access to optometric services. In Johannesburg, pilot programs using AI-driven eye screening tools in public clinics have shown promise in improving early detection of conditions like diabetic retinopathy (Snyman et al., 2020).</w:t>
      </w:r>
    </w:p>
    <w:p>
      <w:pPr>
        <w:pStyle w:val="BodyText"/>
      </w:pPr>
      <w:r>
        <w:t xml:space="preserve">Collaborations between private optometrists and academic institutions could also enhance training and research. The University of the Witwatersrand, located in Johannesburg, has partnered with local clinics to offer interdisciplinary programs that address urban health challenges. Such initiatives could strengthen the workforce and improve service quality.</w:t>
      </w:r>
    </w:p>
    <w:p>
      <w:pPr>
        <w:pStyle w:val="BodyText"/>
      </w:pPr>
      <w:r>
        <w:t xml:space="preserve">Moreover, public-private partnerships (PPPs) are increasingly being explored to finance optometric outreach projects. These partnerships can leverage private sector resources while aligning with government goals for universal healthcare access.</w:t>
      </w:r>
    </w:p>
    <w:bookmarkEnd w:id="23"/>
    <w:bookmarkStart w:id="24" w:name="case-studies-and-regional-insights"/>
    <w:p>
      <w:pPr>
        <w:pStyle w:val="Heading2"/>
      </w:pPr>
      <w:r>
        <w:t xml:space="preserve">Case Studies and Regional Insights</w:t>
      </w:r>
    </w:p>
    <w:p>
      <w:pPr>
        <w:pStyle w:val="FirstParagraph"/>
      </w:pPr>
      <w:r>
        <w:t xml:space="preserve">A case study of Soweto, a township within Johannesburg, reveals how optometrists navigate complex health ecosystems. A 2020 study found that optometrists in Soweto often collaborate with NGOs to provide free eye screenings for children and elderly populations. However, sustainability remains a challenge due to reliance on external funding.</w:t>
      </w:r>
    </w:p>
    <w:p>
      <w:pPr>
        <w:pStyle w:val="BodyText"/>
      </w:pPr>
      <w:r>
        <w:t xml:space="preserve">Another example is the role of optometrists in addressing HIV/AIDS-related ocular complications, which are prevalent in Johannesburg. Research indicates that optometrists are uniquely positioned to identify early signs of immune-mediated eye diseases, such as cytomegalovirus retinitis, among high-risk patients (Chikondi et al., 2018).</w:t>
      </w:r>
    </w:p>
    <w:bookmarkEnd w:id="24"/>
    <w:bookmarkStart w:id="25" w:name="Xd8ff740d4bcbdfc2b12e482947239303352c578"/>
    <w:p>
      <w:pPr>
        <w:pStyle w:val="Heading2"/>
      </w:pPr>
      <w:r>
        <w:t xml:space="preserve">Conclusion: Implications for Future Research and Policy</w:t>
      </w:r>
    </w:p>
    <w:p>
      <w:pPr>
        <w:pStyle w:val="FirstParagraph"/>
      </w:pPr>
      <w:r>
        <w:t xml:space="preserve">The literature underscores the critical yet under-resourced role of Optometrists in South Africa Johannesburg. While their contributions to urban healthcare are undeniable, systemic challenges such as workforce shortages, inequitable access, and fragmented service delivery require urgent attention. Future research should focus on evaluating innovative models for integrating optometry into primary healthcare and assessing the long-term impact of technology-driven solutions.</w:t>
      </w:r>
    </w:p>
    <w:p>
      <w:pPr>
        <w:pStyle w:val="BodyText"/>
      </w:pPr>
      <w:r>
        <w:t xml:space="preserve">Policy makers and stakeholders in Johannesburg must prioritize investment in optometric education, infrastructure development, and community-based interventions. By addressing these issues, South Africa can harness the potential of its Optometrists to improve public health outcomes in one of its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South Africa Johannesburg</dc:title>
  <dc:creator/>
  <dc:language>en</dc:language>
  <cp:keywords/>
  <dcterms:created xsi:type="dcterms:W3CDTF">2026-07-25T04:16:01Z</dcterms:created>
  <dcterms:modified xsi:type="dcterms:W3CDTF">2026-07-25T04:16:01Z</dcterms:modified>
</cp:coreProperties>
</file>

<file path=docProps/custom.xml><?xml version="1.0" encoding="utf-8"?>
<Properties xmlns="http://schemas.openxmlformats.org/officeDocument/2006/custom-properties" xmlns:vt="http://schemas.openxmlformats.org/officeDocument/2006/docPropsVTypes"/>
</file>