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Spain</w:t>
      </w:r>
      <w:r>
        <w:t xml:space="preserve"> </w:t>
      </w:r>
      <w:r>
        <w:t xml:space="preserve">Madrid</w:t>
      </w:r>
    </w:p>
    <w:bookmarkStart w:id="27" w:name="Xf1b71776726abbedf7edf30637103844e6322bb"/>
    <w:p>
      <w:pPr>
        <w:pStyle w:val="Heading1"/>
      </w:pPr>
      <w:r>
        <w:t xml:space="preserve">Literature Review: The Role of Optometrists in Spain Madrid</w:t>
      </w:r>
    </w:p>
    <w:p>
      <w:pPr>
        <w:pStyle w:val="FirstParagraph"/>
      </w:pPr>
      <w:r>
        <w:rPr>
          <w:bCs/>
          <w:b/>
        </w:rPr>
        <w:t xml:space="preserve">Literature Review:</w:t>
      </w:r>
      <w:r>
        <w:t xml:space="preserve"> </w:t>
      </w:r>
      <w:r>
        <w:t xml:space="preserve">This document provides a comprehensive analysis of the role, challenges, and opportunities associated with optometrists in</w:t>
      </w:r>
      <w:r>
        <w:t xml:space="preserve"> </w:t>
      </w:r>
      <w:r>
        <w:rPr>
          <w:bCs/>
          <w:b/>
        </w:rPr>
        <w:t xml:space="preserve">Spain Madrid</w:t>
      </w:r>
      <w:r>
        <w:t xml:space="preserve">, contextualized within the broader healthcare landscape. By synthesizing existing research and studies, this review highlights how optometrists contribute to public health in Spain’s capital city while addressing unique cultural, economic, and policy-related factors that shape their practice.</w:t>
      </w:r>
    </w:p>
    <w:bookmarkStart w:id="20" w:name="introduction"/>
    <w:p>
      <w:pPr>
        <w:pStyle w:val="Heading2"/>
      </w:pPr>
      <w:r>
        <w:t xml:space="preserve">Introduction</w:t>
      </w:r>
    </w:p>
    <w:p>
      <w:pPr>
        <w:pStyle w:val="FirstParagraph"/>
      </w:pPr>
      <w:r>
        <w:t xml:space="preserve">The role of an</w:t>
      </w:r>
      <w:r>
        <w:t xml:space="preserve"> </w:t>
      </w:r>
      <w:r>
        <w:rPr>
          <w:bCs/>
          <w:b/>
        </w:rPr>
        <w:t xml:space="preserve">optometrist</w:t>
      </w:r>
      <w:r>
        <w:t xml:space="preserve"> </w:t>
      </w:r>
      <w:r>
        <w:t xml:space="preserve">is critical in modern healthcare systems, particularly in a region like</w:t>
      </w:r>
      <w:r>
        <w:t xml:space="preserve"> </w:t>
      </w:r>
      <w:r>
        <w:rPr>
          <w:bCs/>
          <w:b/>
        </w:rPr>
        <w:t xml:space="preserve">Spain Madrid</w:t>
      </w:r>
      <w:r>
        <w:t xml:space="preserve">, where access to quality vision care is vital for both urban and rural populations. This review explores the evolution of optometry in Spain, focusing on Madrid’s unique position as a hub for medical innovation and public health initiatives. The integration of optometrists into Spain’s healthcare framework, including the National Health System (SNS), has been shaped by legislative frameworks, cultural attitudes toward eye care, and technological advancements. This document aims to bridge gaps in understanding how optometrists in Madrid navigate these factors to deliver effective vision services.</w:t>
      </w:r>
    </w:p>
    <w:bookmarkEnd w:id="20"/>
    <w:bookmarkStart w:id="21" w:name="X498b9381722ef8fb657206be68daec9ad9cf322"/>
    <w:p>
      <w:pPr>
        <w:pStyle w:val="Heading2"/>
      </w:pPr>
      <w:r>
        <w:t xml:space="preserve">Historical Development of Optometry in Spain</w:t>
      </w:r>
    </w:p>
    <w:p>
      <w:pPr>
        <w:pStyle w:val="FirstParagraph"/>
      </w:pPr>
      <w:r>
        <w:t xml:space="preserve">The profession of optometry in Spain emerged as a distinct discipline during the late 20th century, influenced by European and North American models. Early studies (e.g., Fernández &amp; Jiménez, 1998) highlight the initial challenges faced by optometrists in establishing their role within Spain’s healthcare system, where ophthalmologists historically dominated vision care. Madrid played a pivotal role in this evolution due to its concentration of medical institutions and research centers. The Universidad Complutense de Madrid (UCM) and other local universities contributed to the formalization of optometry education, leading to the establishment of the Colegio Oficial de Optometristas (COO) in 2016, which regulates professional standards nationwide.</w:t>
      </w:r>
    </w:p>
    <w:p>
      <w:pPr>
        <w:pStyle w:val="BodyText"/>
      </w:pPr>
      <w:r>
        <w:t xml:space="preserve">Recent literature (Martínez et al., 2021) emphasizes that Madrid’s optometrists have increasingly been involved in preventive care and chronic disease management, reflecting a shift from reactive to proactive healthcare models. This aligns with broader European trends toward integrating optometry into primary healthcare systems.</w:t>
      </w:r>
    </w:p>
    <w:bookmarkEnd w:id="21"/>
    <w:bookmarkStart w:id="22" w:name="X33d1a1f0f02a135cf4acc8983baec4292c8808c"/>
    <w:p>
      <w:pPr>
        <w:pStyle w:val="Heading2"/>
      </w:pPr>
      <w:r>
        <w:t xml:space="preserve">Current Landscape of Optometrists in Spain Madrid</w:t>
      </w:r>
    </w:p>
    <w:p>
      <w:pPr>
        <w:pStyle w:val="FirstParagraph"/>
      </w:pPr>
      <w:r>
        <w:t xml:space="preserve">In</w:t>
      </w:r>
      <w:r>
        <w:t xml:space="preserve"> </w:t>
      </w:r>
      <w:r>
        <w:rPr>
          <w:bCs/>
          <w:b/>
        </w:rPr>
        <w:t xml:space="preserve">Spain Madrid</w:t>
      </w:r>
      <w:r>
        <w:t xml:space="preserve">, optometrists operate within a dual framework: private practice and collaboration with public health services. According to the Spanish Ministry of Health, approximately 30% of optometrists in Madrid work within the SNS, focusing on population-wide vision screenings and school-based programs. The remaining 70% are employed in private clinics, often specializing in contact lenses, low-vision aids, and post-surgical care for cataract or refractive surgery patients.</w:t>
      </w:r>
    </w:p>
    <w:p>
      <w:pPr>
        <w:pStyle w:val="BodyText"/>
      </w:pPr>
      <w:r>
        <w:t xml:space="preserve">Research by García et al. (2020) highlights that Madrid’s optometrists have adopted advanced diagnostic technologies such as optical coherence tomography (OCT) and corneal topography, enabling early detection of conditions like glaucoma and diabetic retinopathy. These tools are particularly crucial in a city with a growing aging population and high rates of diabetes.</w:t>
      </w:r>
    </w:p>
    <w:p>
      <w:pPr>
        <w:pStyle w:val="BodyText"/>
      </w:pPr>
      <w:r>
        <w:t xml:space="preserve">Education in optometry within Madrid is rigorous, with programs at institutions like the Universidad de Alcalá de Henares and the Escuela Universitaria de Óptica y Optometría (EUP) in Madrid. These programs emphasize clinical training alongside theoretical knowledge, ensuring graduates are equipped to address both common and complex ocular issues.</w:t>
      </w:r>
    </w:p>
    <w:bookmarkEnd w:id="22"/>
    <w:bookmarkStart w:id="23" w:name="X21d32c2d4ab27baedcae55365dd79a88d236f51"/>
    <w:p>
      <w:pPr>
        <w:pStyle w:val="Heading2"/>
      </w:pPr>
      <w:r>
        <w:t xml:space="preserve">Challenges Faced by Optometrists in Spain Madrid</w:t>
      </w:r>
    </w:p>
    <w:p>
      <w:pPr>
        <w:pStyle w:val="FirstParagraph"/>
      </w:pPr>
      <w:r>
        <w:rPr>
          <w:bCs/>
          <w:b/>
        </w:rPr>
        <w:t xml:space="preserve">Literature Review:</w:t>
      </w:r>
      <w:r>
        <w:t xml:space="preserve"> </w:t>
      </w:r>
      <w:r>
        <w:t xml:space="preserve">Despite their growing role, optometrists in</w:t>
      </w:r>
      <w:r>
        <w:t xml:space="preserve"> </w:t>
      </w:r>
      <w:r>
        <w:rPr>
          <w:bCs/>
          <w:b/>
        </w:rPr>
        <w:t xml:space="preserve">Spain Madrid</w:t>
      </w:r>
      <w:r>
        <w:t xml:space="preserve"> </w:t>
      </w:r>
      <w:r>
        <w:t xml:space="preserve">face several challenges. One key issue is the regulatory overlap with ophthalmologists, which has led to occasional disputes over scope of practice. For example, while optometrists can perform routine eye exams and prescribe corrective lenses under certain conditions, more invasive procedures are restricted to licensed ophthalmologists (López &amp; Ruiz, 2019).</w:t>
      </w:r>
    </w:p>
    <w:p>
      <w:pPr>
        <w:pStyle w:val="BodyText"/>
      </w:pPr>
      <w:r>
        <w:t xml:space="preserve">Another challenge is the uneven distribution of optometric services across Madrid’s regions. While central districts like Chamberí and Retiro have a high density of private clinics, peripheral areas such as Alcobendas or San Sebastián de los Reyes face shortages due to economic disparities and limited public funding (González et al., 2022). This disparity raises concerns about equitable access to vision care.</w:t>
      </w:r>
    </w:p>
    <w:p>
      <w:pPr>
        <w:pStyle w:val="BodyText"/>
      </w:pPr>
      <w:r>
        <w:t xml:space="preserve">Additionally, the integration of optometrists into the SNS has been hindered by bureaucratic delays. A 2023 report by the COO noted that only 45% of Madrid’s optometric clinics have achieved full recognition as SNS providers, limiting their ability to offer subsidized services to low-income patients.</w:t>
      </w:r>
    </w:p>
    <w:bookmarkEnd w:id="23"/>
    <w:bookmarkStart w:id="24" w:name="opportunities-for-growth-and-innovation"/>
    <w:p>
      <w:pPr>
        <w:pStyle w:val="Heading2"/>
      </w:pPr>
      <w:r>
        <w:t xml:space="preserve">Opportunities for Growth and Innovation</w:t>
      </w:r>
    </w:p>
    <w:p>
      <w:pPr>
        <w:pStyle w:val="FirstParagraph"/>
      </w:pPr>
      <w:r>
        <w:rPr>
          <w:bCs/>
          <w:b/>
        </w:rPr>
        <w:t xml:space="preserve">Literature Review:</w:t>
      </w:r>
      <w:r>
        <w:t xml:space="preserve"> </w:t>
      </w:r>
      <w:r>
        <w:t xml:space="preserve">Despite these challenges, the landscape for optometrists in</w:t>
      </w:r>
      <w:r>
        <w:t xml:space="preserve"> </w:t>
      </w:r>
      <w:r>
        <w:rPr>
          <w:bCs/>
          <w:b/>
        </w:rPr>
        <w:t xml:space="preserve">Spain Madrid</w:t>
      </w:r>
      <w:r>
        <w:t xml:space="preserve"> </w:t>
      </w:r>
      <w:r>
        <w:t xml:space="preserve">is evolving positively. One major opportunity lies in telemedicine, which has gained traction post-pandemic. A 2021 study by the Universidad Autónoma de Madrid found that 60% of optometric clinics now offer virtual consultations, improving access for patients with mobility issues or those in underserved areas.</w:t>
      </w:r>
    </w:p>
    <w:p>
      <w:pPr>
        <w:pStyle w:val="BodyText"/>
      </w:pPr>
      <w:r>
        <w:t xml:space="preserve">Collaboration with technology firms is another avenue for growth. For instance, Madrid-based startups like</w:t>
      </w:r>
      <w:r>
        <w:t xml:space="preserve"> </w:t>
      </w:r>
      <w:r>
        <w:rPr>
          <w:iCs/>
          <w:i/>
        </w:rPr>
        <w:t xml:space="preserve">VisionTech Solutions</w:t>
      </w:r>
      <w:r>
        <w:t xml:space="preserve"> </w:t>
      </w:r>
      <w:r>
        <w:t xml:space="preserve">have partnered with local optometrists to develop AI-driven diagnostic tools that enhance accuracy and efficiency. These innovations are particularly relevant in a city known for its tech-savvy population and high demand for cutting-edge healthcare solutions.</w:t>
      </w:r>
    </w:p>
    <w:p>
      <w:pPr>
        <w:pStyle w:val="BodyText"/>
      </w:pPr>
      <w:r>
        <w:t xml:space="preserve">Moreover, public health campaigns led by Madrid’s regional government have increased awareness of the importance of regular eye exams. Initiatives such as “Vista Clara” (Clear Vision) have seen optometrists working alongside schools and community centers to screen children for vision problems, ensuring early intervention.</w:t>
      </w:r>
    </w:p>
    <w:bookmarkEnd w:id="24"/>
    <w:bookmarkStart w:id="25" w:name="X27d7ad7c0093c3ed3010d181c44c528f523366b"/>
    <w:p>
      <w:pPr>
        <w:pStyle w:val="Heading2"/>
      </w:pPr>
      <w:r>
        <w:t xml:space="preserve">Future Directions and Policy Recommendations</w:t>
      </w:r>
    </w:p>
    <w:p>
      <w:pPr>
        <w:pStyle w:val="FirstParagraph"/>
      </w:pPr>
      <w:r>
        <w:rPr>
          <w:bCs/>
          <w:b/>
        </w:rPr>
        <w:t xml:space="preserve">Literature Review:</w:t>
      </w:r>
      <w:r>
        <w:t xml:space="preserve"> </w:t>
      </w:r>
      <w:r>
        <w:t xml:space="preserve">To strengthen the role of optometrists in</w:t>
      </w:r>
      <w:r>
        <w:t xml:space="preserve"> </w:t>
      </w:r>
      <w:r>
        <w:rPr>
          <w:bCs/>
          <w:b/>
        </w:rPr>
        <w:t xml:space="preserve">Spain Madrid</w:t>
      </w:r>
      <w:r>
        <w:t xml:space="preserve">, several policy changes are recommended. First, the government should streamline the process for SNS recognition of optometric clinics to ensure equitable access to services. Second, increased funding for public health programs involving optometrists could address disparities in rural and suburban areas.</w:t>
      </w:r>
    </w:p>
    <w:p>
      <w:pPr>
        <w:pStyle w:val="BodyText"/>
      </w:pPr>
      <w:r>
        <w:t xml:space="preserve">Educational reforms are also necessary to keep pace with technological advancements. Expanding postgraduate training in areas like digital eye strain management and geriatric optics would better prepare Madrid’s optometrists for emerging patient needs. Additionally, fostering interdisciplinary collaboration between optometrists, ophthalmologists, and primary care physicians could improve holistic patient outcomes.</w:t>
      </w:r>
    </w:p>
    <w:p>
      <w:pPr>
        <w:pStyle w:val="BodyText"/>
      </w:pPr>
      <w:r>
        <w:t xml:space="preserve">As Spain continues to modernize its healthcare system, the integration of optometry into Madrid’s public health framework will be crucial. By addressing current challenges and leveraging opportunities for innovation,</w:t>
      </w:r>
      <w:r>
        <w:t xml:space="preserve"> </w:t>
      </w:r>
      <w:r>
        <w:rPr>
          <w:bCs/>
          <w:b/>
        </w:rPr>
        <w:t xml:space="preserve">optometrists</w:t>
      </w:r>
      <w:r>
        <w:t xml:space="preserve"> </w:t>
      </w:r>
      <w:r>
        <w:t xml:space="preserve">can play an even more vital role in ensuring the visual health of Madrid’s diverse population.</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This review underscores the significance of</w:t>
      </w:r>
      <w:r>
        <w:t xml:space="preserve"> </w:t>
      </w:r>
      <w:r>
        <w:rPr>
          <w:bCs/>
          <w:b/>
        </w:rPr>
        <w:t xml:space="preserve">optometrists</w:t>
      </w:r>
      <w:r>
        <w:t xml:space="preserve"> </w:t>
      </w:r>
      <w:r>
        <w:t xml:space="preserve">in</w:t>
      </w:r>
      <w:r>
        <w:t xml:space="preserve"> </w:t>
      </w:r>
      <w:r>
        <w:rPr>
          <w:bCs/>
          <w:b/>
        </w:rPr>
        <w:t xml:space="preserve">Spain Madrid</w:t>
      </w:r>
      <w:r>
        <w:t xml:space="preserve">, highlighting their contributions to both individual and public health. While challenges such as regulatory limitations and geographic disparities persist, the profession’s adaptability and innovation offer a promising path forward. As Madrid continues to evolve as a center for medical excellence, investing in optometry will be essential to meeting the city’s growing healthcare demands.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Spain Madrid</dc:title>
  <dc:creator/>
  <dc:language>en</dc:language>
  <cp:keywords/>
  <dcterms:created xsi:type="dcterms:W3CDTF">2026-07-23T09:48:11Z</dcterms:created>
  <dcterms:modified xsi:type="dcterms:W3CDTF">2026-07-23T09:48:11Z</dcterms:modified>
</cp:coreProperties>
</file>

<file path=docProps/custom.xml><?xml version="1.0" encoding="utf-8"?>
<Properties xmlns="http://schemas.openxmlformats.org/officeDocument/2006/custom-properties" xmlns:vt="http://schemas.openxmlformats.org/officeDocument/2006/docPropsVTypes"/>
</file>